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0C" w:rsidRDefault="00CC14E7">
      <w:pPr>
        <w:numPr>
          <w:ilvl w:val="1"/>
          <w:numId w:val="1"/>
        </w:numPr>
        <w:ind w:right="73"/>
        <w:jc w:val="center"/>
        <w:rPr>
          <w:sz w:val="22"/>
        </w:rPr>
      </w:pPr>
      <w:r>
        <w:rPr>
          <w:sz w:val="22"/>
        </w:rPr>
        <w:t xml:space="preserve">АГЕНТСКИЙ </w:t>
      </w:r>
      <w:r>
        <w:rPr>
          <w:spacing w:val="1"/>
          <w:sz w:val="22"/>
        </w:rPr>
        <w:t>Д</w:t>
      </w:r>
      <w:r>
        <w:rPr>
          <w:sz w:val="22"/>
        </w:rPr>
        <w:t>ОГОВОР № ______</w:t>
      </w:r>
    </w:p>
    <w:p w:rsidR="00D9440C" w:rsidRDefault="00D9440C">
      <w:pPr>
        <w:spacing w:after="0" w:line="240" w:lineRule="auto"/>
        <w:ind w:right="73"/>
        <w:rPr>
          <w:sz w:val="22"/>
          <w:szCs w:val="22"/>
        </w:rPr>
      </w:pPr>
    </w:p>
    <w:p w:rsidR="00D9440C" w:rsidRDefault="00CC14E7">
      <w:pPr>
        <w:spacing w:after="0" w:line="240" w:lineRule="auto"/>
        <w:ind w:right="73"/>
        <w:rPr>
          <w:sz w:val="22"/>
          <w:szCs w:val="22"/>
        </w:rPr>
      </w:pPr>
      <w:r>
        <w:rPr>
          <w:sz w:val="22"/>
          <w:szCs w:val="22"/>
        </w:rPr>
        <w:t>г. Самара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«_____»___________2025</w:t>
      </w:r>
      <w:r w:rsidR="00ED42AD">
        <w:rPr>
          <w:sz w:val="22"/>
          <w:szCs w:val="22"/>
        </w:rPr>
        <w:t>г.</w:t>
      </w:r>
    </w:p>
    <w:p w:rsidR="00D9440C" w:rsidRDefault="00D9440C">
      <w:pPr>
        <w:pStyle w:val="1f"/>
        <w:spacing w:after="0" w:line="240" w:lineRule="auto"/>
        <w:ind w:right="73"/>
        <w:jc w:val="both"/>
        <w:rPr>
          <w:b/>
          <w:bCs/>
          <w:color w:val="000000" w:themeColor="text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Общество с ограниченной ответственностью «Вояж-</w:t>
      </w:r>
      <w:proofErr w:type="spellStart"/>
      <w:r>
        <w:rPr>
          <w:b/>
          <w:bCs/>
          <w:color w:val="000000" w:themeColor="text1"/>
          <w:sz w:val="22"/>
          <w:szCs w:val="22"/>
        </w:rPr>
        <w:t>Туристик</w:t>
      </w:r>
      <w:proofErr w:type="spellEnd"/>
      <w:r>
        <w:rPr>
          <w:b/>
          <w:bCs/>
          <w:color w:val="000000" w:themeColor="text1"/>
          <w:sz w:val="22"/>
          <w:szCs w:val="22"/>
        </w:rPr>
        <w:t>», именуемое в дальнейшем «Принципал»</w:t>
      </w:r>
      <w:r>
        <w:rPr>
          <w:color w:val="000000" w:themeColor="text1"/>
          <w:sz w:val="22"/>
          <w:szCs w:val="22"/>
        </w:rPr>
        <w:t xml:space="preserve">, в лице директора </w:t>
      </w:r>
      <w:r w:rsidR="00060AE5">
        <w:rPr>
          <w:color w:val="000000" w:themeColor="text1"/>
          <w:sz w:val="22"/>
          <w:szCs w:val="22"/>
        </w:rPr>
        <w:t>Тепленького Александра Михайловича</w:t>
      </w:r>
      <w:r>
        <w:rPr>
          <w:color w:val="000000" w:themeColor="text1"/>
          <w:sz w:val="22"/>
          <w:szCs w:val="22"/>
        </w:rPr>
        <w:t>, действующего на основании У</w:t>
      </w:r>
      <w:r>
        <w:rPr>
          <w:bCs/>
          <w:color w:val="000000" w:themeColor="text1"/>
          <w:sz w:val="22"/>
          <w:szCs w:val="22"/>
        </w:rPr>
        <w:t>става</w:t>
      </w:r>
      <w:r w:rsidR="00ED42AD">
        <w:rPr>
          <w:color w:val="000000" w:themeColor="text1"/>
          <w:sz w:val="22"/>
          <w:szCs w:val="22"/>
        </w:rPr>
        <w:t xml:space="preserve"> и решения Учредителя, </w:t>
      </w:r>
      <w:r>
        <w:rPr>
          <w:color w:val="000000" w:themeColor="text1"/>
          <w:sz w:val="22"/>
          <w:szCs w:val="22"/>
        </w:rPr>
        <w:t xml:space="preserve">с одной стороны, и ____________________________________________________________, именуемое в дальнейшем </w:t>
      </w:r>
      <w:r>
        <w:rPr>
          <w:b/>
          <w:bCs/>
          <w:color w:val="000000" w:themeColor="text1"/>
          <w:sz w:val="22"/>
          <w:szCs w:val="22"/>
        </w:rPr>
        <w:t>«Агент»</w:t>
      </w:r>
      <w:r>
        <w:rPr>
          <w:color w:val="000000" w:themeColor="text1"/>
          <w:sz w:val="22"/>
          <w:szCs w:val="22"/>
        </w:rPr>
        <w:t>, лице __________________________________________________________, действующег</w:t>
      </w:r>
      <w:proofErr w:type="gramStart"/>
      <w:r>
        <w:rPr>
          <w:color w:val="000000" w:themeColor="text1"/>
          <w:sz w:val="22"/>
          <w:szCs w:val="22"/>
        </w:rPr>
        <w:t>о(</w:t>
      </w:r>
      <w:proofErr w:type="gramEnd"/>
      <w:r>
        <w:rPr>
          <w:color w:val="000000" w:themeColor="text1"/>
          <w:sz w:val="22"/>
          <w:szCs w:val="22"/>
        </w:rPr>
        <w:t xml:space="preserve">ей) на основании 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, с другой стороны, при совместном упоминании именуемые</w:t>
      </w:r>
      <w:r>
        <w:rPr>
          <w:b/>
          <w:bCs/>
          <w:color w:val="000000" w:themeColor="text1"/>
          <w:sz w:val="22"/>
          <w:szCs w:val="22"/>
        </w:rPr>
        <w:t xml:space="preserve"> «Стороны»</w:t>
      </w:r>
      <w:r>
        <w:rPr>
          <w:color w:val="000000" w:themeColor="text1"/>
          <w:sz w:val="22"/>
          <w:szCs w:val="22"/>
        </w:rPr>
        <w:t>, заключили настоящий Договор о нижеследующем:</w:t>
      </w:r>
    </w:p>
    <w:p w:rsidR="00D9440C" w:rsidRDefault="00D9440C">
      <w:pPr>
        <w:pStyle w:val="1f"/>
        <w:spacing w:after="0" w:line="240" w:lineRule="auto"/>
        <w:ind w:right="73"/>
        <w:jc w:val="center"/>
        <w:rPr>
          <w:b/>
          <w:color w:val="000000" w:themeColor="text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1. ПРЕДМЕТ 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ОГОВОРА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1.1. Агент обязуется от своего имени и по поручению Принципала реализовывать услуги по совершению речной прогулки на пассажирском теплоходе типа «Москва» (далее – теплоход), которые не образуют туристский продукт (далее – услуга, речная прогулка), а Принципал обязуется выплачивать Агенту вознаграждение, предусмотренное настоящим Договором.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В соответствии с поручением Принципала Агент заключает с Заказчиком договор о  реализации услуг для участия в речной прогулке Заказчика, работников Заказчика, если Заказчик является юридическим лицом и (или) индивидуальным предпринимателем, и (или) иных физических лиц, указанных или неуказанных Заказчиком (далее – участники речной прогулки).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1.2. Предпринимательская деятельность по реализации услуг осуществляется Агентом на условиях полной финансовой самостоятельности.</w:t>
      </w:r>
    </w:p>
    <w:p w:rsidR="00D9440C" w:rsidRDefault="00CC14E7">
      <w:pPr>
        <w:spacing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1.3. Агент не вправе заключать </w:t>
      </w:r>
      <w:proofErr w:type="spellStart"/>
      <w:r>
        <w:rPr>
          <w:color w:val="000000" w:themeColor="text1"/>
          <w:sz w:val="22"/>
          <w:szCs w:val="22"/>
        </w:rPr>
        <w:t>субагентские</w:t>
      </w:r>
      <w:proofErr w:type="spellEnd"/>
      <w:r>
        <w:rPr>
          <w:color w:val="000000" w:themeColor="text1"/>
          <w:sz w:val="22"/>
          <w:szCs w:val="22"/>
        </w:rPr>
        <w:t xml:space="preserve"> договоры с иными индивидуальными предпринимателями, юридическими лицами, осуществляющими деятельность по реализации услуг, без письменного согласования </w:t>
      </w:r>
      <w:proofErr w:type="spellStart"/>
      <w:r>
        <w:rPr>
          <w:color w:val="000000" w:themeColor="text1"/>
          <w:sz w:val="22"/>
          <w:szCs w:val="22"/>
        </w:rPr>
        <w:t>субагентской</w:t>
      </w:r>
      <w:proofErr w:type="spellEnd"/>
      <w:r>
        <w:rPr>
          <w:color w:val="000000" w:themeColor="text1"/>
          <w:sz w:val="22"/>
          <w:szCs w:val="22"/>
        </w:rPr>
        <w:t xml:space="preserve"> деятельности с Принципалом.</w:t>
      </w:r>
    </w:p>
    <w:p w:rsidR="00D9440C" w:rsidRDefault="00CC14E7">
      <w:pPr>
        <w:pStyle w:val="1f"/>
        <w:spacing w:after="0" w:line="240" w:lineRule="auto"/>
        <w:ind w:right="73"/>
        <w:jc w:val="center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t>2. ПРАВА И ОБЯЗАННОСТИ СТОРОН</w:t>
      </w:r>
    </w:p>
    <w:p w:rsidR="00D9440C" w:rsidRDefault="00CC14E7">
      <w:pPr>
        <w:pStyle w:val="1f"/>
        <w:spacing w:after="0" w:line="240" w:lineRule="auto"/>
        <w:ind w:right="73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3.1. Обязанности Принципала</w:t>
      </w:r>
      <w:r>
        <w:rPr>
          <w:color w:val="000000" w:themeColor="text1"/>
          <w:sz w:val="22"/>
          <w:szCs w:val="22"/>
        </w:rPr>
        <w:t>: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3.1.1. Обеспечить Агента необходимыми действующими рекламными и ознакомительными материалами, связанными с реализацией услуг, а также обязуется постоянно и незамедлительно информировать Агента об изменениях, связанных с условиями их предоставления.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3.1.2. Принимать Заявки Агента на бронирование услуг с 10 часов и до 18.30 часов с понедельника по пятницу (время самарское).  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b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3.1.3. При получении заявки Агента в течение трех рабочих дней информировать Агента о возможности бронирования запрошенных услуг. При отсутствии возможности бронирования услуг Принципал в тот же срок обязан информировать об этом Агента и, при наличии возможности, предложить альтернативный вариант услуг. Принципал вправе информировать Агента обо всех условиях и обстоятельствах, связанных с исполнением обязательств по настоящему Договору, любым доступным способом, включая направление сообщений на электронную почту Агента.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3.1.4. </w:t>
      </w:r>
      <w:r>
        <w:rPr>
          <w:rFonts w:eastAsia="Times New Roman"/>
          <w:color w:val="000000" w:themeColor="text1"/>
          <w:sz w:val="22"/>
        </w:rPr>
        <w:t xml:space="preserve">При получении заявки Агента в течение </w:t>
      </w:r>
      <w:r>
        <w:rPr>
          <w:rFonts w:eastAsia="Times New Roman"/>
          <w:b/>
          <w:color w:val="000000" w:themeColor="text1"/>
          <w:sz w:val="22"/>
        </w:rPr>
        <w:t xml:space="preserve">трех рабочих </w:t>
      </w:r>
      <w:r>
        <w:rPr>
          <w:rFonts w:eastAsia="Times New Roman"/>
          <w:color w:val="000000" w:themeColor="text1"/>
          <w:sz w:val="22"/>
        </w:rPr>
        <w:t>дней информировать его о результатах бронирования: подтверждение заявки или внесение изменений по факту бронирования. Неподтвержденная бронированием Принципала заявка Агента не порождает для Принципала правовых последствий.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3.1.5. Своевременно и полностью оплатить Агенту вознаграждение, причитающееся ему в соответствии с настоящим Договором.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3.1.6. </w:t>
      </w:r>
      <w:proofErr w:type="gramStart"/>
      <w:r>
        <w:rPr>
          <w:color w:val="000000" w:themeColor="text1"/>
          <w:sz w:val="22"/>
          <w:szCs w:val="22"/>
        </w:rPr>
        <w:t>Информировать Агента о возникновении обстоятельств, препятствующих предоставлению запрошенных и подтвержденных бронированием услуг или выезду участникам речной прогулки на теплоходе, а также о возникших в программе речной прогулки изменениях, в течение 24 часов с момента возникновения подобных обстоятельств.</w:t>
      </w:r>
      <w:proofErr w:type="gramEnd"/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3.1.7. Обрабатывать и использовать персональные данные участников речной прогулки, полученные от Агента, в соответствии с Федеральным законом «О персональных данных» и только с целью оказания услуг.</w:t>
      </w:r>
    </w:p>
    <w:p w:rsidR="00D9440C" w:rsidRDefault="00D9440C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3.2. Права Принципала: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3.2.1. Вносить до начала речной прогулки изменения в ее программу или иные  условия, вызванные непредвиденными обстоятельствами, уведомляя об этом Агента.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3.2.2. Вносить изменения в маршрут и (или) иные условия речной прогулки, в том числе после ее начала, принимая все меры к тому, чтобы, по возможности, сохранить характер и классность оплаченных Агентом услуг.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3.2.3. При условии оплаты стоимости услуг Принципал обязуется не </w:t>
      </w:r>
      <w:proofErr w:type="gramStart"/>
      <w:r>
        <w:rPr>
          <w:color w:val="000000" w:themeColor="text1"/>
          <w:sz w:val="22"/>
          <w:szCs w:val="22"/>
        </w:rPr>
        <w:t>позднее</w:t>
      </w:r>
      <w:proofErr w:type="gramEnd"/>
      <w:r>
        <w:rPr>
          <w:color w:val="000000" w:themeColor="text1"/>
          <w:sz w:val="22"/>
          <w:szCs w:val="22"/>
        </w:rPr>
        <w:t xml:space="preserve"> чем за 24 часа до начала речной прогулки, предоставить Агенту ваучер (иной документ), при наличии которого осуществляется посадка участников речной прогулки на теплоход.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3.2.4. </w:t>
      </w:r>
      <w:r>
        <w:rPr>
          <w:rFonts w:eastAsia="Times New Roman"/>
          <w:color w:val="000000" w:themeColor="text1"/>
          <w:sz w:val="22"/>
          <w:szCs w:val="22"/>
          <w:lang w:eastAsia="ru-RU"/>
        </w:rPr>
        <w:t>В одностороннем порядке не допустить участников речной прогулки к посадке на теплоход, если  возникнут обоснованные предположения о налич</w:t>
      </w:r>
      <w:proofErr w:type="gramStart"/>
      <w:r>
        <w:rPr>
          <w:rFonts w:eastAsia="Times New Roman"/>
          <w:color w:val="000000" w:themeColor="text1"/>
          <w:sz w:val="22"/>
          <w:szCs w:val="22"/>
          <w:lang w:eastAsia="ru-RU"/>
        </w:rPr>
        <w:t>ии у у</w:t>
      </w:r>
      <w:proofErr w:type="gramEnd"/>
      <w:r>
        <w:rPr>
          <w:rFonts w:eastAsia="Times New Roman"/>
          <w:color w:val="000000" w:themeColor="text1"/>
          <w:sz w:val="22"/>
          <w:szCs w:val="22"/>
          <w:lang w:eastAsia="ru-RU"/>
        </w:rPr>
        <w:t xml:space="preserve">частников речной прогулки вирусной инфекции, заболевания, которые создают угрозу жизни или здоровью других участников речной прогулки, экипажа теплохода и (или) работников Принципала, находящихся на теплоходе. </w:t>
      </w:r>
    </w:p>
    <w:p w:rsidR="00D9440C" w:rsidRDefault="00D9440C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3.3. Обязанности Агента: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rFonts w:eastAsia="Times New Roman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3.3.1.</w:t>
      </w:r>
      <w:r>
        <w:rPr>
          <w:rFonts w:eastAsia="Times New Roman"/>
          <w:color w:val="000000" w:themeColor="text1"/>
          <w:sz w:val="22"/>
        </w:rPr>
        <w:t>Заключать с Заказчиком договор  о реализации услуг при наличии подтверждения бронирования услуг от Принципала, либо его счета.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3.3.2. Предоставить Заказчику полную, своевременную и достоверную информацию о реализуемой услуге.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Агент обязан передать денежные средства, полученные от Заказчика, Принципалу.  Ответственность за неисполнение этих требований предусмотрена законодательством РФ.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3.3.3. Получить подпись </w:t>
      </w:r>
      <w:r>
        <w:rPr>
          <w:color w:val="000000" w:themeColor="text1"/>
          <w:spacing w:val="4"/>
          <w:sz w:val="22"/>
          <w:szCs w:val="22"/>
        </w:rPr>
        <w:t xml:space="preserve">Заказчика </w:t>
      </w:r>
      <w:r>
        <w:rPr>
          <w:color w:val="000000" w:themeColor="text1"/>
          <w:sz w:val="22"/>
          <w:szCs w:val="22"/>
        </w:rPr>
        <w:t>в получении Справочной информации по программе речной прогулки и согласии с ее условиями. Предусмотреть в договоре об оказании услуги обязанность Заказчика получить согласие участников речной прогулки на обработку персональных данных (при условии необходимости их предоставления Принципалу). При заключении договора об оказании услуги предусмотреть в нем условие о возможности замены и (или) изменения Принципалом предоставляемых услуг в соответствии с пунктом 3.2.2 настоящего Договора. Правовые и имущественные последствия неисполнения указанной обязанности относятся на счет Агента.</w:t>
      </w:r>
    </w:p>
    <w:p w:rsidR="00D9440C" w:rsidRDefault="00CC14E7">
      <w:pPr>
        <w:pStyle w:val="1e"/>
        <w:spacing w:before="0"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Факт направления Агентом заявки на бронирование услуг свидетельствует о том, что Агент получил согласие на обработку персональных данных от Заказчика в отношении участников речной прогулки (при необходимости таких данных для исполнения договора об оказании услуги).</w:t>
      </w:r>
    </w:p>
    <w:p w:rsidR="00D9440C" w:rsidRDefault="00CC14E7">
      <w:pPr>
        <w:pStyle w:val="1e"/>
        <w:spacing w:before="0"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3.3.4. Обеспечить конфиденциальность персональных данных, полученных от Заказчика, и принять меры по обеспечению безопасности персональных данных при их обработке.</w:t>
      </w:r>
    </w:p>
    <w:p w:rsidR="00D9440C" w:rsidRDefault="00CC14E7">
      <w:pPr>
        <w:pStyle w:val="1e"/>
        <w:spacing w:before="0" w:after="0"/>
        <w:ind w:right="73"/>
        <w:rPr>
          <w:rStyle w:val="FontStyle25"/>
          <w:rFonts w:eastAsia="Arial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3.3.5. По письменному запросу Принципала в течение 5-ти рабочих дней </w:t>
      </w:r>
      <w:proofErr w:type="gramStart"/>
      <w:r>
        <w:rPr>
          <w:color w:val="000000" w:themeColor="text1"/>
          <w:sz w:val="22"/>
          <w:szCs w:val="22"/>
        </w:rPr>
        <w:t>обязан</w:t>
      </w:r>
      <w:proofErr w:type="gramEnd"/>
      <w:r>
        <w:rPr>
          <w:color w:val="000000" w:themeColor="text1"/>
          <w:sz w:val="22"/>
          <w:szCs w:val="22"/>
        </w:rPr>
        <w:t xml:space="preserve"> предоставить документальное подтверждение согласия участников речной прогулки на обработку персональных данных, указанных в заявке Агента на бронирование услуги (при их указании с использованием персональных данных).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3.3.6. Осуществлять бронирование и аннулирование услуги в строгом соответствии с условиями и правилами бронирования и аннулирования, установленными Принципалом.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3.3.7.</w:t>
      </w:r>
      <w:r>
        <w:rPr>
          <w:b/>
          <w:color w:val="000000" w:themeColor="text1"/>
          <w:sz w:val="22"/>
          <w:szCs w:val="22"/>
        </w:rPr>
        <w:t xml:space="preserve">ВНИМАТЕЛЬНО ЧИТАТЬ ПОДТВЕРЖДЕНИЕ </w:t>
      </w:r>
      <w:r>
        <w:rPr>
          <w:color w:val="000000" w:themeColor="text1"/>
          <w:sz w:val="22"/>
          <w:szCs w:val="22"/>
        </w:rPr>
        <w:t>бронирования</w:t>
      </w:r>
      <w:r>
        <w:rPr>
          <w:b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проверять правильность информации, указанной в подтверждении, в случае обнаружения ошибок незамедлительно уведомлять об этом Принципала в течение текущего рабочего дня. В случае обнаружения ошибок в подтверждении бронирования и уведомлении о них Принципала после истечения указанного срока имущественные последствия этого, в том числе невозможность Заказчика и (или) участников речной прогулки получить оплаченные услуги, возлагаются на Агента.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3.3.8. Перечислять Принципалу денежные средства в оплату забронированной и подтвержденной услуги в соответствии с условиями настоящего Договора. В случае нарушения Агентом условий по оплате забронированной и подтвержденной услуги, Принципал имеет право понизить комиссию Агента по такой заявке на 1% (один процент), либо аннулировать бронирование услуги.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3.3.9. Оплачивать фактически понесенные расходы Принципала, вызванные аннуляцией услуг по забронированной заявке.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3.3.10. Оплатить любые вносимые изменения в подтвержденную заявку согласно прайс-листу (тарифам на услуги) Принципала.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3.3.11. Незамедлительно информировать Принципала о претензиях, поступающих от Заказчика в рамках договора об оказании услуги. </w:t>
      </w:r>
    </w:p>
    <w:p w:rsidR="00D9440C" w:rsidRDefault="00CC14E7">
      <w:pPr>
        <w:pStyle w:val="1e"/>
        <w:spacing w:before="0"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3.3.12. Не позднее 2 (двух) календарных дней после даты завершения речной прогулки Агент обязуется представить Принципалу оригиналы  следующих документов:</w:t>
      </w:r>
    </w:p>
    <w:p w:rsidR="00D9440C" w:rsidRDefault="00CC14E7">
      <w:pPr>
        <w:pStyle w:val="1e"/>
        <w:spacing w:before="0" w:after="0"/>
        <w:ind w:right="73"/>
        <w:rPr>
          <w:i/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- отчет агента;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счет фактуру на перечисление агентского вознаграждения (при общей системе налогообложении). Датой получения документов является дата и подпись сотрудника Принципала, уполномоченного получать документы.</w:t>
      </w:r>
    </w:p>
    <w:p w:rsidR="00D9440C" w:rsidRDefault="00CC14E7">
      <w:pPr>
        <w:pStyle w:val="1e"/>
        <w:spacing w:before="0"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случае не представления указанных документов в срок, Принципал праве задержать срок перечисления Агенту агентского вознаграждения до представления указанных документов. </w:t>
      </w:r>
    </w:p>
    <w:p w:rsidR="00D9440C" w:rsidRDefault="00CC14E7">
      <w:pPr>
        <w:pStyle w:val="1e"/>
        <w:spacing w:before="0" w:after="0"/>
        <w:ind w:right="73"/>
        <w:rPr>
          <w:rStyle w:val="FontStyle25"/>
          <w:rFonts w:eastAsia="Arial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3.3.13. Своевременно (не менее чем за день до выхода теплохода в рейс) уточнять у Принципала время и место отбытия, сроки проведения речной прогулки.</w:t>
      </w:r>
    </w:p>
    <w:p w:rsidR="00D9440C" w:rsidRDefault="00CC14E7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3.4. Права Сторон: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3.4.1. Принципал вправе производить замену услуги с сохранением класса услуги по ранее оплаченной Агентом категории или с предоставлением услуг более высокого класса без доплаты.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3.4.2. Агент имеет право подать заявку на бронирование услуги одним из следующих способов: по электронной почте, на бумажном носителе, либо посредством системы онлайн бронирования (раздел 6 настоящего Договора).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3.4.3. В случае неисполнения Агентом обязанности по оплате забронированной услуги в срок, Принципал вправе аннулировать бронирование, либо понизить на 1% (один процент) вознаграждение Агента.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3.4.4. Принципал в случае аннуляции заявки имеет право на компенсацию Агентом расходов Принципала, фактически понесенных до аннуляции заявки.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3.4.5. Принципал в целях компенсации фактически понесенных расходов по аннулированной заявке вправе удержать денежные средства из вознаграждения, подлежащего уплате Агенту по такой заявке, и (или) по другим заявкам Агента до полной компенсации Принципалу понесенных расходов.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3.4.6. Агент имеет право на агентское вознаграждение по заявке. 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3.4.7. Агент имеет право аннулировать заявку при условии компенсации Принципалу фактически понесенных расходов, если они имели место.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3.4.8. </w:t>
      </w:r>
      <w:proofErr w:type="gramStart"/>
      <w:r>
        <w:rPr>
          <w:color w:val="000000" w:themeColor="text1"/>
          <w:sz w:val="22"/>
          <w:szCs w:val="22"/>
        </w:rPr>
        <w:t>Агент должен довести в письменном виде до сведения участников речной прогулки, что они обязаны соблюдать правила личной безопасности, придерживаться общепринятых норм поведения на теплоходе и во время экскурсий, не допускать действий, которые могут привести к возникновению опасности для жизни и здоровья других участников речной прогулки и членов экипажа теплохода или угрожать сохранности имущества участников речной прогулки или судового имущества, не</w:t>
      </w:r>
      <w:proofErr w:type="gramEnd"/>
      <w:r>
        <w:rPr>
          <w:color w:val="000000" w:themeColor="text1"/>
          <w:sz w:val="22"/>
          <w:szCs w:val="22"/>
        </w:rPr>
        <w:t xml:space="preserve"> допускать действий, препятствующих проведению речной прогулки или культурно-экскурсионных мероприятий. Участник речной прогулки, мешающий своим поведением отдыху других лиц и/или нарушающий порядок, может быть удалён с теплохода в ближайшем порту (причала) без компенсации за неиспользованные им услуги и оплаты проезда до места посадки (высадки).</w:t>
      </w:r>
    </w:p>
    <w:p w:rsidR="00D9440C" w:rsidRDefault="00D9440C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4. СТОИМОСТЬ ТУРПРО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УКТА. ПОРЯ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ОК РАСЧЕТОВ. ВОЗНАГРАЖ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ЕНИЕ АГЕНТА.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4.1. Цены, указанные в прайс-листах, ценовом каталоге и на интернет-сайте Принципала, являются ориентировочными и могут быть изменены Принципалом в одностороннем порядке.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4.2. Оплата забронированной услуги произв</w:t>
      </w:r>
      <w:r w:rsidR="00ED42AD">
        <w:rPr>
          <w:color w:val="000000" w:themeColor="text1"/>
          <w:sz w:val="22"/>
          <w:szCs w:val="22"/>
        </w:rPr>
        <w:t>о</w:t>
      </w:r>
      <w:r>
        <w:rPr>
          <w:color w:val="000000" w:themeColor="text1"/>
          <w:sz w:val="22"/>
          <w:szCs w:val="22"/>
        </w:rPr>
        <w:t xml:space="preserve">дится Агентом в безналичной форме расчетов. Моментом исполнения денежного обязательства Агента считается поступление денежных средств на банковский счет. Агент вправе подтвердить проведения оплаты направлением Принципалу </w:t>
      </w:r>
      <w:proofErr w:type="gramStart"/>
      <w:r>
        <w:rPr>
          <w:color w:val="000000" w:themeColor="text1"/>
          <w:sz w:val="22"/>
          <w:szCs w:val="22"/>
        </w:rPr>
        <w:t>скан-копии</w:t>
      </w:r>
      <w:proofErr w:type="gramEnd"/>
      <w:r>
        <w:rPr>
          <w:color w:val="000000" w:themeColor="text1"/>
          <w:sz w:val="22"/>
          <w:szCs w:val="22"/>
        </w:rPr>
        <w:t xml:space="preserve"> платежного документа.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4.3. Агент производит опла</w:t>
      </w:r>
      <w:r>
        <w:rPr>
          <w:color w:val="000000" w:themeColor="text1"/>
          <w:spacing w:val="5"/>
          <w:sz w:val="22"/>
          <w:szCs w:val="22"/>
        </w:rPr>
        <w:t>ту</w:t>
      </w:r>
      <w:r>
        <w:rPr>
          <w:color w:val="000000" w:themeColor="text1"/>
          <w:sz w:val="22"/>
          <w:szCs w:val="22"/>
        </w:rPr>
        <w:t xml:space="preserve"> соглас</w:t>
      </w:r>
      <w:r>
        <w:rPr>
          <w:color w:val="000000" w:themeColor="text1"/>
          <w:spacing w:val="5"/>
          <w:sz w:val="22"/>
          <w:szCs w:val="22"/>
        </w:rPr>
        <w:t>н</w:t>
      </w:r>
      <w:r>
        <w:rPr>
          <w:color w:val="000000" w:themeColor="text1"/>
          <w:sz w:val="22"/>
          <w:szCs w:val="22"/>
        </w:rPr>
        <w:t>о выставленно</w:t>
      </w:r>
      <w:r>
        <w:rPr>
          <w:color w:val="000000" w:themeColor="text1"/>
          <w:spacing w:val="6"/>
          <w:sz w:val="22"/>
          <w:szCs w:val="22"/>
        </w:rPr>
        <w:t>м</w:t>
      </w:r>
      <w:r>
        <w:rPr>
          <w:color w:val="000000" w:themeColor="text1"/>
          <w:sz w:val="22"/>
          <w:szCs w:val="22"/>
        </w:rPr>
        <w:t>у Принципалом счет</w:t>
      </w:r>
      <w:r>
        <w:rPr>
          <w:color w:val="000000" w:themeColor="text1"/>
          <w:spacing w:val="10"/>
          <w:sz w:val="22"/>
          <w:szCs w:val="22"/>
        </w:rPr>
        <w:t>у.</w:t>
      </w:r>
      <w:r>
        <w:rPr>
          <w:color w:val="000000" w:themeColor="text1"/>
          <w:sz w:val="22"/>
          <w:szCs w:val="22"/>
        </w:rPr>
        <w:t xml:space="preserve"> В сче</w:t>
      </w:r>
      <w:r>
        <w:rPr>
          <w:color w:val="000000" w:themeColor="text1"/>
          <w:spacing w:val="5"/>
          <w:sz w:val="22"/>
          <w:szCs w:val="22"/>
        </w:rPr>
        <w:t xml:space="preserve">те </w:t>
      </w:r>
      <w:r>
        <w:rPr>
          <w:color w:val="000000" w:themeColor="text1"/>
          <w:sz w:val="22"/>
          <w:szCs w:val="22"/>
        </w:rPr>
        <w:t>Принципал указыва</w:t>
      </w:r>
      <w:r>
        <w:rPr>
          <w:color w:val="000000" w:themeColor="text1"/>
          <w:spacing w:val="8"/>
          <w:sz w:val="22"/>
          <w:szCs w:val="22"/>
        </w:rPr>
        <w:t>ет</w:t>
      </w:r>
      <w:r>
        <w:rPr>
          <w:color w:val="000000" w:themeColor="text1"/>
          <w:sz w:val="22"/>
          <w:szCs w:val="22"/>
        </w:rPr>
        <w:t xml:space="preserve"> полн</w:t>
      </w:r>
      <w:r>
        <w:rPr>
          <w:color w:val="000000" w:themeColor="text1"/>
          <w:spacing w:val="9"/>
          <w:sz w:val="22"/>
          <w:szCs w:val="22"/>
        </w:rPr>
        <w:t>у</w:t>
      </w:r>
      <w:r>
        <w:rPr>
          <w:color w:val="000000" w:themeColor="text1"/>
          <w:sz w:val="22"/>
          <w:szCs w:val="22"/>
        </w:rPr>
        <w:t>ю стоимос</w:t>
      </w:r>
      <w:r>
        <w:rPr>
          <w:color w:val="000000" w:themeColor="text1"/>
          <w:spacing w:val="7"/>
          <w:sz w:val="22"/>
          <w:szCs w:val="22"/>
        </w:rPr>
        <w:t>ть</w:t>
      </w:r>
      <w:r>
        <w:rPr>
          <w:color w:val="000000" w:themeColor="text1"/>
          <w:sz w:val="22"/>
          <w:szCs w:val="22"/>
        </w:rPr>
        <w:t xml:space="preserve"> услу</w:t>
      </w:r>
      <w:r>
        <w:rPr>
          <w:color w:val="000000" w:themeColor="text1"/>
          <w:spacing w:val="22"/>
          <w:sz w:val="22"/>
          <w:szCs w:val="22"/>
        </w:rPr>
        <w:t>ги</w:t>
      </w:r>
      <w:r>
        <w:rPr>
          <w:color w:val="000000" w:themeColor="text1"/>
          <w:sz w:val="22"/>
          <w:szCs w:val="22"/>
        </w:rPr>
        <w:t>, разм</w:t>
      </w:r>
      <w:r>
        <w:rPr>
          <w:color w:val="000000" w:themeColor="text1"/>
          <w:spacing w:val="11"/>
          <w:sz w:val="22"/>
          <w:szCs w:val="22"/>
        </w:rPr>
        <w:t>е</w:t>
      </w:r>
      <w:r>
        <w:rPr>
          <w:color w:val="000000" w:themeColor="text1"/>
          <w:sz w:val="22"/>
          <w:szCs w:val="22"/>
        </w:rPr>
        <w:t>р вознагражден</w:t>
      </w:r>
      <w:r>
        <w:rPr>
          <w:color w:val="000000" w:themeColor="text1"/>
          <w:spacing w:val="15"/>
          <w:sz w:val="22"/>
          <w:szCs w:val="22"/>
        </w:rPr>
        <w:t>ия</w:t>
      </w:r>
      <w:r>
        <w:rPr>
          <w:color w:val="000000" w:themeColor="text1"/>
          <w:sz w:val="22"/>
          <w:szCs w:val="22"/>
        </w:rPr>
        <w:t xml:space="preserve"> Агента (с учетом налога (НДС) при наличии)</w:t>
      </w:r>
      <w:r>
        <w:rPr>
          <w:color w:val="000000" w:themeColor="text1"/>
          <w:spacing w:val="2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сум</w:t>
      </w:r>
      <w:r>
        <w:rPr>
          <w:color w:val="000000" w:themeColor="text1"/>
          <w:spacing w:val="11"/>
          <w:sz w:val="22"/>
          <w:szCs w:val="22"/>
        </w:rPr>
        <w:t xml:space="preserve">му </w:t>
      </w:r>
      <w:r>
        <w:rPr>
          <w:color w:val="000000" w:themeColor="text1"/>
          <w:sz w:val="22"/>
          <w:szCs w:val="22"/>
        </w:rPr>
        <w:t>к оплате.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t xml:space="preserve">С информацией о проводимых Принципалом акциях и условиях их проведения можно ознакомиться на сайте </w:t>
      </w:r>
      <w:hyperlink r:id="rId8" w:tgtFrame="http://www.sputnik-germes.ru/">
        <w:r>
          <w:rPr>
            <w:rStyle w:val="af2"/>
            <w:b/>
            <w:color w:val="000000" w:themeColor="text1"/>
            <w:sz w:val="22"/>
            <w:szCs w:val="22"/>
            <w:lang w:val="en-US"/>
          </w:rPr>
          <w:t>www</w:t>
        </w:r>
        <w:r>
          <w:rPr>
            <w:rStyle w:val="af2"/>
            <w:b/>
            <w:color w:val="000000" w:themeColor="text1"/>
            <w:sz w:val="22"/>
            <w:szCs w:val="22"/>
          </w:rPr>
          <w:t>.</w:t>
        </w:r>
        <w:r>
          <w:rPr>
            <w:rStyle w:val="af2"/>
            <w:b/>
            <w:color w:val="000000" w:themeColor="text1"/>
            <w:sz w:val="22"/>
            <w:szCs w:val="22"/>
            <w:lang w:val="en-US"/>
          </w:rPr>
          <w:t>sputnik</w:t>
        </w:r>
        <w:r>
          <w:rPr>
            <w:rStyle w:val="af2"/>
            <w:b/>
            <w:color w:val="000000" w:themeColor="text1"/>
            <w:sz w:val="22"/>
            <w:szCs w:val="22"/>
          </w:rPr>
          <w:t>-</w:t>
        </w:r>
        <w:proofErr w:type="spellStart"/>
        <w:r>
          <w:rPr>
            <w:rStyle w:val="af2"/>
            <w:b/>
            <w:color w:val="000000" w:themeColor="text1"/>
            <w:sz w:val="22"/>
            <w:szCs w:val="22"/>
            <w:lang w:val="en-US"/>
          </w:rPr>
          <w:t>germes</w:t>
        </w:r>
        <w:proofErr w:type="spellEnd"/>
        <w:r>
          <w:rPr>
            <w:rStyle w:val="af2"/>
            <w:b/>
            <w:color w:val="000000" w:themeColor="text1"/>
            <w:sz w:val="22"/>
            <w:szCs w:val="22"/>
          </w:rPr>
          <w:t>.</w:t>
        </w:r>
        <w:proofErr w:type="spellStart"/>
        <w:r>
          <w:rPr>
            <w:rStyle w:val="af2"/>
            <w:b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  <w:r>
        <w:rPr>
          <w:b/>
          <w:color w:val="000000" w:themeColor="text1"/>
          <w:sz w:val="22"/>
          <w:szCs w:val="22"/>
        </w:rPr>
        <w:t>.</w:t>
      </w:r>
    </w:p>
    <w:p w:rsidR="00D9440C" w:rsidRDefault="00CC14E7">
      <w:pPr>
        <w:pStyle w:val="1f"/>
        <w:spacing w:after="0" w:line="240" w:lineRule="auto"/>
        <w:ind w:right="73"/>
        <w:rPr>
          <w:rFonts w:eastAsia="Times New Roman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4.4. Условия оплаты речных прогулок: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 xml:space="preserve">в случае бронирования в срок более чем за 30 дней до начала </w:t>
      </w:r>
      <w:r>
        <w:rPr>
          <w:color w:val="000000" w:themeColor="text1"/>
          <w:spacing w:val="5"/>
          <w:sz w:val="22"/>
          <w:szCs w:val="22"/>
        </w:rPr>
        <w:t xml:space="preserve">речной прогулки производится оплата в размере </w:t>
      </w:r>
      <w:r>
        <w:rPr>
          <w:color w:val="000000" w:themeColor="text1"/>
          <w:sz w:val="22"/>
          <w:szCs w:val="22"/>
        </w:rPr>
        <w:t xml:space="preserve">50% (пятидесяти процентов) от полной стоимости услуги (без учета действующих скидок) в течение 5 (пяти) календарных дней </w:t>
      </w:r>
      <w:proofErr w:type="gramStart"/>
      <w:r>
        <w:rPr>
          <w:color w:val="000000" w:themeColor="text1"/>
          <w:sz w:val="22"/>
          <w:szCs w:val="22"/>
        </w:rPr>
        <w:t>с даты подтверждения</w:t>
      </w:r>
      <w:proofErr w:type="gramEnd"/>
      <w:r>
        <w:rPr>
          <w:color w:val="000000" w:themeColor="text1"/>
          <w:sz w:val="22"/>
          <w:szCs w:val="22"/>
        </w:rPr>
        <w:t xml:space="preserve"> Принципалом заявки. Полная оплата должна быть произведена не позднее, чем за 7 дней до начала речной прогулки.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При авансовой системе расчетов полная стоимость услуги может быть изменена Принципалом. При расчете окончательной стоимости услуги учитываются скидки, действующие на дату ее полной оплаты.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- в случае бронирования услуги в срок от 30 до 11 дней до начала речной прогулки – в течение 5 (пяти) рабочих дней </w:t>
      </w:r>
      <w:proofErr w:type="gramStart"/>
      <w:r>
        <w:rPr>
          <w:color w:val="000000" w:themeColor="text1"/>
          <w:sz w:val="22"/>
          <w:szCs w:val="22"/>
        </w:rPr>
        <w:t>с даты подтверждения</w:t>
      </w:r>
      <w:proofErr w:type="gramEnd"/>
      <w:r>
        <w:rPr>
          <w:color w:val="000000" w:themeColor="text1"/>
          <w:sz w:val="22"/>
          <w:szCs w:val="22"/>
        </w:rPr>
        <w:t xml:space="preserve"> Принципалом заявки.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в случае бронирования услуги за 10 и менее дней до начала речной прогулки – в течение 48 часов, при соблюдении условия об указанном сроке оплаты и ее проведения в полном размере, стоимость услуги не может быть изменена Принципалом.</w:t>
      </w:r>
    </w:p>
    <w:p w:rsidR="00D9440C" w:rsidRDefault="00CC14E7">
      <w:pPr>
        <w:pStyle w:val="HTML0"/>
        <w:ind w:right="73" w:firstLine="459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при раннем бронировании на дату бронирования Агентом оплачивается 50% (пятьдесят процентов) стоимости услуги, оставшиеся денежные средства должны быть перечислены Агентом в течение 1 (одного) месяца, но не позднее последнего дня срока действия акции. В случае несоблюдения условия по указанным срокам оплаты установленные Принципалом скидки раннего бронирования и скидки по специальным акциям не применяются для определения окончательной стоимости услуги. Положения статьи 317.1 Гражданского кодекса Российской Федерации к настоящему Договору применяться не будут.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Под ранним бронированием в рамках настоящего Договора понимается бронирование речных прогулок </w:t>
      </w:r>
      <w:proofErr w:type="gramStart"/>
      <w:r>
        <w:rPr>
          <w:color w:val="000000" w:themeColor="text1"/>
          <w:sz w:val="22"/>
          <w:szCs w:val="22"/>
        </w:rPr>
        <w:t>с даты открытия</w:t>
      </w:r>
      <w:proofErr w:type="gramEnd"/>
      <w:r>
        <w:rPr>
          <w:color w:val="000000" w:themeColor="text1"/>
          <w:sz w:val="22"/>
          <w:szCs w:val="22"/>
        </w:rPr>
        <w:t xml:space="preserve"> продаж на навигацию очередного календарного года до даты окончания текущего календарного года.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4.5. Размер вознаграждения Агента определяется в </w:t>
      </w:r>
      <w:r>
        <w:rPr>
          <w:bCs/>
          <w:color w:val="000000" w:themeColor="text1"/>
          <w:sz w:val="22"/>
          <w:szCs w:val="22"/>
        </w:rPr>
        <w:t>Приложении № 1</w:t>
      </w:r>
      <w:r>
        <w:rPr>
          <w:b/>
          <w:bCs/>
          <w:i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к настоящему Договору.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4.6. Принципал имеет право в одностороннем внесудебном порядке изменять размер агентского вознаграждения, предусмотренного Приложением № 2 к настоящему Договору, о чем в письменном виде извещает Агента. Данное извещение становится неотъемлемой частью настоящего Договора.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lastRenderedPageBreak/>
        <w:t>4.7. В случае увеличения стоимости не полностью оплаченной услуги, произошедшего до даты начала исполнения Принципалом обязательств по ее оказанию, в связи с увеличением транспортных тарифов, введение новых или повышение действующих налогов, сборов и других обязательных платежей, Агент на основании письменного обращения Принципала осуществляет соответствующую доплату.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4.8. Принципал выдает документы для получения услуги только после исполнения Агентом денежного обязательства по ее оплате. Первичные документы (накладную, счет-фактуру) Принципал выдает Агенту после предоставления его отчета.</w:t>
      </w:r>
    </w:p>
    <w:p w:rsidR="00D9440C" w:rsidRDefault="00D9440C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</w:p>
    <w:p w:rsidR="00D9440C" w:rsidRDefault="00D9440C">
      <w:pPr>
        <w:pStyle w:val="1f"/>
        <w:spacing w:after="0" w:line="240" w:lineRule="auto"/>
        <w:ind w:right="73"/>
        <w:jc w:val="both"/>
        <w:rPr>
          <w:b/>
          <w:bCs/>
          <w:color w:val="000000" w:themeColor="text1"/>
          <w:sz w:val="22"/>
          <w:szCs w:val="22"/>
        </w:rPr>
      </w:pPr>
    </w:p>
    <w:p w:rsidR="00D9440C" w:rsidRDefault="00D9440C">
      <w:pPr>
        <w:pStyle w:val="1f"/>
        <w:spacing w:after="0" w:line="240" w:lineRule="auto"/>
        <w:ind w:right="73"/>
        <w:jc w:val="both"/>
        <w:rPr>
          <w:b/>
          <w:bCs/>
          <w:color w:val="000000" w:themeColor="text1"/>
          <w:sz w:val="22"/>
          <w:szCs w:val="22"/>
        </w:rPr>
      </w:pPr>
    </w:p>
    <w:p w:rsidR="00D9440C" w:rsidRDefault="00D9440C">
      <w:pPr>
        <w:pStyle w:val="1f"/>
        <w:spacing w:after="0" w:line="240" w:lineRule="auto"/>
        <w:ind w:right="73"/>
        <w:jc w:val="both"/>
        <w:rPr>
          <w:b/>
          <w:bCs/>
          <w:color w:val="000000" w:themeColor="text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5. ОТВЕТСТВЕННОСТЬ СТОРОН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5.1. За неисполнение и (или) ненадлежащее исполнение своих обязательств по настоящему Договору Стороны несут ответственность в порядке, определяемом действующим законодательством и настоящим Договором.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5.2. Принципал несет ответственность перед Заказчиком и (или) участниками речной прогулки за действия (бездействие) третьих лиц, если федеральным законом и иными нормативными правовыми актами Российской Федерации не установлено, что ответственность перед указанными лицами несет третье лицо.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pacing w:val="13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5.3. Агент несет ответственность за своевременную оплату стоимости услуги, забронированной у Принципала, а в случае аннулирования заявки по причине отсутствия своевременной оплаты несет ответственность перед Заказчиком и (или) участниками речной прогулки за негативные последствия, связанные с ее аннулированием. 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13"/>
          <w:sz w:val="22"/>
          <w:szCs w:val="22"/>
        </w:rPr>
        <w:t xml:space="preserve">5.4. Агент несет ответственность за </w:t>
      </w:r>
      <w:r>
        <w:rPr>
          <w:color w:val="000000" w:themeColor="text1"/>
          <w:sz w:val="22"/>
          <w:szCs w:val="22"/>
        </w:rPr>
        <w:t>полноту и достоверность  сообщаемых им Заказчику и (или) участникам речной прогулки сведений</w:t>
      </w:r>
      <w:r>
        <w:rPr>
          <w:color w:val="000000" w:themeColor="text1"/>
          <w:spacing w:val="19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в том числе за неправильное информирование о ее потребительских свойствах, предоставляемых Принципалом услугах, сроках, порядке оформления документов, за правильность и достоверность составления первичной документации.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5.5. </w:t>
      </w:r>
      <w:proofErr w:type="gramStart"/>
      <w:r>
        <w:rPr>
          <w:color w:val="000000" w:themeColor="text1"/>
          <w:sz w:val="22"/>
          <w:szCs w:val="22"/>
        </w:rPr>
        <w:t xml:space="preserve">При наличии задолженности Агента перед Принципалом последний вправе удержать имеющуюся задолженность из денежных средств Агента (в том числе из средств, оплаченных за последующие услуги), перечисленных на счет Принципала, и (или) отказать в передаче АГЕНТУ документов, подтверждающих право Заказчика и (или) участников речной прогулки на получение услуги, до полного погашения имеющейся задолженности. </w:t>
      </w:r>
      <w:proofErr w:type="gramEnd"/>
    </w:p>
    <w:p w:rsidR="00D9440C" w:rsidRDefault="00CC14E7">
      <w:pPr>
        <w:pStyle w:val="1f"/>
        <w:spacing w:after="0" w:line="240" w:lineRule="auto"/>
        <w:ind w:right="73"/>
        <w:jc w:val="both"/>
        <w:rPr>
          <w:b/>
          <w:i/>
          <w:color w:val="000000" w:themeColor="text1"/>
          <w:sz w:val="32"/>
          <w:szCs w:val="32"/>
        </w:rPr>
      </w:pPr>
      <w:r>
        <w:rPr>
          <w:color w:val="000000" w:themeColor="text1"/>
          <w:sz w:val="22"/>
          <w:szCs w:val="22"/>
        </w:rPr>
        <w:t xml:space="preserve">Ответственность за невозможность Заказчика и (или) участников речной прогулки получения услуги в связи с наличием задолженности Агента перед Принципалом несет Агент.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5.6. В случае утраты или порчи судового имущества, инвентаря или оборудования по вине Заказчика или участников речной прогулки, ответственность несут сами виновные лица. Возмещение ущерба производится на основании акта, составленного администрацией теплохода с участием представителя Принципала и виновного лица. Возмещение ущерба производится в соответствии с действующим законодательством.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5.7. Агент несет ответственность за надлежащее хранение и выдачу выписанных (оформленных) Принципалом документов, исключающее возможность их хищения и несанкционированного использования, и отвечает перед Принципалом за их утрату в пределах стоимости оформленной этими документами услуги.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5.8. Принципал не несет ответственность за негативные последствия и убытки, возникшие в результате событий и обстоятельств, находящихся вне сферы его компетенции, а также за действия (бездействие) третьих лиц, а именно: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за отсутствие у Заказчика или участников речной прогулки проездных документов, выданных им Принципалом или Агентом;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за неявку или опоздание участников речной прогулки на регистрацию в порт отправления теплохода, к месту сбора группы;</w:t>
      </w:r>
    </w:p>
    <w:p w:rsidR="00D9440C" w:rsidRDefault="00CC14E7">
      <w:pPr>
        <w:pStyle w:val="af3"/>
        <w:ind w:left="113" w:right="73" w:firstLine="340"/>
        <w:rPr>
          <w:color w:val="000000" w:themeColor="text1"/>
          <w:lang w:val="ru-RU"/>
        </w:rPr>
      </w:pPr>
      <w:r>
        <w:rPr>
          <w:color w:val="000000" w:themeColor="text1"/>
          <w:sz w:val="22"/>
          <w:szCs w:val="22"/>
          <w:lang w:val="ru-RU"/>
        </w:rPr>
        <w:t>- за несоответствие услуги субъективной оценке участника речной прогулки;</w:t>
      </w:r>
    </w:p>
    <w:p w:rsidR="00D9440C" w:rsidRDefault="00CC14E7">
      <w:pPr>
        <w:pStyle w:val="1f"/>
        <w:tabs>
          <w:tab w:val="left" w:pos="396"/>
        </w:tabs>
        <w:spacing w:after="0" w:line="240" w:lineRule="auto"/>
        <w:ind w:left="170"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за искажение третьими лицами информации, полученной Агентом через сеть Интернет.</w:t>
      </w:r>
    </w:p>
    <w:p w:rsidR="00D9440C" w:rsidRDefault="00CC14E7">
      <w:pPr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5.9. </w:t>
      </w:r>
      <w:r>
        <w:rPr>
          <w:rStyle w:val="FontStyle25"/>
          <w:color w:val="000000" w:themeColor="text1"/>
          <w:sz w:val="22"/>
          <w:szCs w:val="22"/>
        </w:rPr>
        <w:t>Принципал не несет ответственности за невозможность предоставления услуг Заказчику при отсутствии оплаты их стоимости Агентом, получившего денежные средства от Заказчика и не перечислившего их Принципалу в установленный настоящим Договором срок. Ответственность перед Заказчиком несет Агент, поскольку услуга формируется на средства, поступившие от Агента.</w:t>
      </w:r>
    </w:p>
    <w:p w:rsidR="00D9440C" w:rsidRDefault="00CC14E7">
      <w:pPr>
        <w:pStyle w:val="af3"/>
        <w:ind w:right="73"/>
        <w:rPr>
          <w:rStyle w:val="FontStyle25"/>
          <w:color w:val="000000" w:themeColor="text1"/>
          <w:sz w:val="22"/>
          <w:szCs w:val="22"/>
          <w:lang w:val="ru-RU"/>
        </w:rPr>
      </w:pPr>
      <w:r>
        <w:rPr>
          <w:rStyle w:val="FontStyle25"/>
          <w:color w:val="000000" w:themeColor="text1"/>
          <w:sz w:val="22"/>
          <w:szCs w:val="22"/>
          <w:lang w:val="ru-RU"/>
        </w:rPr>
        <w:t xml:space="preserve">5.10. </w:t>
      </w:r>
      <w:proofErr w:type="gramStart"/>
      <w:r>
        <w:rPr>
          <w:rStyle w:val="FontStyle25"/>
          <w:color w:val="000000" w:themeColor="text1"/>
          <w:sz w:val="22"/>
          <w:szCs w:val="22"/>
          <w:lang w:val="ru-RU"/>
        </w:rPr>
        <w:t>В случае нарушения сроков оплаты либо непредставления документов в количестве и в срок, необходимый для исполнения обязательств по настоящему Договору, Принципал по своему усмотрению имеет право предъявить Агенту требование о взыскании неустойки (пени) в размере 1% (одного процента) от стоимости услуг, указанной в подтверждении бронирования, за каждый день просрочки оплаты или представления документов, либо аннулировать бронирование заявки.</w:t>
      </w:r>
      <w:proofErr w:type="gramEnd"/>
    </w:p>
    <w:p w:rsidR="00D9440C" w:rsidRDefault="00CC14E7">
      <w:pPr>
        <w:pStyle w:val="af3"/>
        <w:ind w:right="73"/>
        <w:rPr>
          <w:rStyle w:val="FontStyle25"/>
          <w:color w:val="000000" w:themeColor="text1"/>
          <w:sz w:val="22"/>
          <w:szCs w:val="22"/>
          <w:lang w:val="ru-RU"/>
        </w:rPr>
      </w:pPr>
      <w:r>
        <w:rPr>
          <w:rStyle w:val="FontStyle25"/>
          <w:color w:val="000000" w:themeColor="text1"/>
          <w:sz w:val="22"/>
          <w:szCs w:val="22"/>
          <w:lang w:val="ru-RU"/>
        </w:rPr>
        <w:t xml:space="preserve">5.11. В случае проведения расчетов и физическими лицами (наличные, банковские карты), </w:t>
      </w:r>
      <w:r>
        <w:rPr>
          <w:rStyle w:val="FontStyle25"/>
          <w:color w:val="000000" w:themeColor="text1"/>
          <w:sz w:val="22"/>
          <w:szCs w:val="22"/>
          <w:lang w:val="ru-RU"/>
        </w:rPr>
        <w:lastRenderedPageBreak/>
        <w:t xml:space="preserve">форматы и иные реквизиты кассового чека ККТ, применяемой Агентом, должны соответствовать требованиям к кассовому чеку, определенным Федеральным законом «О применении контрольно-кассовой техники при осуществлении расчетов в Российской Федерации» и Приказом ФНС России </w:t>
      </w:r>
      <w:r>
        <w:rPr>
          <w:color w:val="000000" w:themeColor="text1"/>
          <w:sz w:val="22"/>
          <w:szCs w:val="22"/>
          <w:lang w:val="ru-RU"/>
        </w:rPr>
        <w:t>от 14.09.2020 г. №ЕД-7-20/662.</w:t>
      </w:r>
    </w:p>
    <w:p w:rsidR="00D9440C" w:rsidRDefault="00D9440C">
      <w:pPr>
        <w:pStyle w:val="1f"/>
        <w:spacing w:after="0" w:line="240" w:lineRule="auto"/>
        <w:ind w:right="73"/>
        <w:jc w:val="center"/>
        <w:rPr>
          <w:b/>
          <w:color w:val="000000" w:themeColor="text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6. ОНЛАЙН БРОНИРОВАНИЕ (ЛОГИН, ПАРОЛЬ), ВВОД ЗАЯВКИ, ПО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ТВЕРЖ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ЕНИЕ БРОНИРОВАНИЯ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6.1. Для пользования системой онлайн бронирования, установленной на сайте Принципала </w:t>
      </w:r>
      <w:r>
        <w:rPr>
          <w:rStyle w:val="af2"/>
          <w:color w:val="000000" w:themeColor="text1"/>
          <w:sz w:val="22"/>
          <w:szCs w:val="22"/>
        </w:rPr>
        <w:t xml:space="preserve">www.river.sputnik-germes.ru </w:t>
      </w:r>
      <w:r>
        <w:rPr>
          <w:color w:val="000000" w:themeColor="text1"/>
          <w:sz w:val="22"/>
          <w:szCs w:val="22"/>
        </w:rPr>
        <w:t>в сети Интернет, идентификации организации Агента, у Агента должны иметься идентификатор пользователя (логин) и пароль для входа и работы в системе. Агент имеет право запросить логин и пароль у Принципала.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6.2. Электронные документы в системе онлайн бронирования принимаются и передаются без их последующего представления на бумажном носителе.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6.3. Агент соглашается с тем, что: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заявка на бронирование услуг, оформленная через систему онлайн бронирования Принципала, с применением электронной почты или сети Интернет является аналогом и приравнивается к заявке на бронирование услуги в письменной форме с подписью ответственного сотрудника (с указанием фамилии и имени) и печатью Агента;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6.4. Все документы в электронном виде могут служить доказательством в суде ответственности той или иной Стороны.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Для сохранения конфиденциальности индивидуального логина и пароля для доступа в систему онлайн бронирования и электронных адресов Агента, указанных в договоре, Агенту рекомендуется следующее: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признать указанные данные коммерческой тайной;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определить круг пользователей, имеющих доступ к информации;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периодически производить смену персональных данных, в том числе при смене (увольнении) сотрудников Агента, имевших доступ к таким данным.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В случае несанкционированного Агентом доступа в систему онлайн бронирования с использованием индивидуального логина и пароля Агента, заведения заявки или иного бронирования услуги, в том числе с адреса электронной почты Агента, указанного в настоящем Договоре, включая дополнения и приложения к нему, ответственность и финансовые обязательства по бронированию возлагаются на Агента.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Конфиденциальность персональных данных, необходимых для доступа в систему онлайн бронирования (индивидуальные логин и пароль), подтверждения бронирования и последующей идентификации пользователя (конкретный адрес электронной почты Агента), обеспечивается Агентом самостоятельно.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При возникновении технических сбоев в системе онлайн бронирования Агент должен незамедлительно проинформировать Принципала, а в случае необходимости осуществить бронирование, сделать это иным способом, предусмотренным настоящим Договором.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6.5. При отсутствии возможности доступа в систему онлайн бронирования заведение заявки или иного бронирования услуг возможно с помощью электронной почты.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6.6. На основании данных участников речной прогулки, введенных (переданных по электронной почте) Агентом, формируются (при необходимости): туристический ваучер с указанием дат речной прогулки, типов номера, питания и иные документы, предусмотренные в подтверждении заявки (если применимо).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6.7. Ответственность за неправильное оформление заявки через систему онлайн бронирования (или на основании данных, переданных по электронной почте или факсимильной связи) и обязательства, связанные с возмещением возникших у Заказчика и (или) участников речной прогулки убытков, возлагается на Агента.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6.8. Агент обязан самостоятельно отслеживать статус своей заявки на бронирование и её подтверждение. Осуществив вход в систему онлайн бронирования, Агент может просмотреть список всех броней, сделанных под своим логином и паролем.</w:t>
      </w:r>
    </w:p>
    <w:p w:rsidR="00D9440C" w:rsidRDefault="00CC14E7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7. УСЛОВИЯ АННУЛЯЦИИ</w:t>
      </w:r>
    </w:p>
    <w:p w:rsidR="00D9440C" w:rsidRDefault="00CC14E7">
      <w:pPr>
        <w:pStyle w:val="1f"/>
        <w:spacing w:after="0" w:line="240" w:lineRule="auto"/>
        <w:ind w:right="73" w:firstLine="2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7.1. Агент имеет право аннулировать подтвержденные Принципалом услуги.</w:t>
      </w:r>
    </w:p>
    <w:p w:rsidR="00D9440C" w:rsidRDefault="00CC14E7">
      <w:pPr>
        <w:pStyle w:val="1f"/>
        <w:spacing w:after="0" w:line="240" w:lineRule="auto"/>
        <w:ind w:right="73" w:firstLine="250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7.2. Принципалом производится аннуляция услуги Агента только при наличии письменной заявки на аннуляцию, поступившей от Агента за подписью уполномоченного лица с приложением печати Агента (при наличии печати). Датой аннуляции будет считаться день получения письменного заявления (по электронной почте) об отказе, которое может быть подано Агентом и рассмотрено Принципалом в рабочие дни  с понедельника по пятницу с 10:00 часов до 18:30 часов (время самарское).</w:t>
      </w:r>
    </w:p>
    <w:p w:rsidR="00D9440C" w:rsidRDefault="00CC14E7">
      <w:pPr>
        <w:pStyle w:val="western"/>
        <w:spacing w:before="0" w:after="0"/>
        <w:ind w:left="176" w:right="73" w:firstLine="2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7.3. При аннуляции Агентом забронированной услуги (сборные туры) </w:t>
      </w:r>
      <w:r>
        <w:rPr>
          <w:color w:val="000000" w:themeColor="text1"/>
          <w:sz w:val="22"/>
          <w:szCs w:val="22"/>
          <w:u w:val="single"/>
        </w:rPr>
        <w:t xml:space="preserve"> в срок менее 7 дней</w:t>
      </w:r>
      <w:r>
        <w:rPr>
          <w:color w:val="000000" w:themeColor="text1"/>
          <w:sz w:val="22"/>
          <w:szCs w:val="22"/>
        </w:rPr>
        <w:t xml:space="preserve">, до даты предоставления услуги,  с Агента взимается </w:t>
      </w:r>
      <w:r>
        <w:rPr>
          <w:color w:val="000000" w:themeColor="text1"/>
          <w:sz w:val="22"/>
          <w:szCs w:val="22"/>
          <w:u w:val="single"/>
        </w:rPr>
        <w:t xml:space="preserve">штраф в размере 100% </w:t>
      </w:r>
      <w:r>
        <w:rPr>
          <w:color w:val="000000" w:themeColor="text1"/>
          <w:sz w:val="22"/>
          <w:szCs w:val="22"/>
        </w:rPr>
        <w:t xml:space="preserve">оплаченной суммы. Данное </w:t>
      </w:r>
      <w:r>
        <w:rPr>
          <w:color w:val="000000" w:themeColor="text1"/>
          <w:sz w:val="22"/>
          <w:szCs w:val="22"/>
        </w:rPr>
        <w:lastRenderedPageBreak/>
        <w:t>правило не распространяется в случае отмены заявки по уважительным причинам, подтвержденным документально.</w:t>
      </w:r>
    </w:p>
    <w:p w:rsidR="00D9440C" w:rsidRDefault="00CC14E7">
      <w:pPr>
        <w:pStyle w:val="western"/>
        <w:spacing w:before="0" w:after="0"/>
        <w:ind w:left="176" w:right="73" w:firstLine="2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При аннуляции Агентом забронированной услуги - </w:t>
      </w:r>
      <w:r>
        <w:rPr>
          <w:color w:val="000000" w:themeColor="text1"/>
          <w:sz w:val="22"/>
          <w:szCs w:val="22"/>
          <w:u w:val="single"/>
        </w:rPr>
        <w:t>аренда теплохода в срок менее 14 дней</w:t>
      </w:r>
      <w:r>
        <w:rPr>
          <w:color w:val="000000" w:themeColor="text1"/>
          <w:sz w:val="22"/>
          <w:szCs w:val="22"/>
        </w:rPr>
        <w:t xml:space="preserve">, до даты предоставления услуги,  с Агента взимается </w:t>
      </w:r>
      <w:r>
        <w:rPr>
          <w:color w:val="000000" w:themeColor="text1"/>
          <w:sz w:val="22"/>
          <w:szCs w:val="22"/>
          <w:u w:val="single"/>
        </w:rPr>
        <w:t>штраф в размере 100%</w:t>
      </w:r>
      <w:r>
        <w:rPr>
          <w:color w:val="000000" w:themeColor="text1"/>
          <w:sz w:val="22"/>
          <w:szCs w:val="22"/>
        </w:rPr>
        <w:t xml:space="preserve"> аренды теплохода.</w:t>
      </w:r>
    </w:p>
    <w:p w:rsidR="00D9440C" w:rsidRDefault="00D9440C">
      <w:pPr>
        <w:pStyle w:val="western"/>
        <w:spacing w:before="0" w:after="0"/>
        <w:ind w:left="176" w:right="73" w:firstLine="250"/>
        <w:jc w:val="both"/>
        <w:rPr>
          <w:color w:val="000000" w:themeColor="text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8. УСЛОВИЯ ИЗМЕНЕНИЯ ЗАЯВКИ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8.1. Агент вправе до момента подтверждения заявки Принципалом вносить в нее изменения.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8.2. Изменения в забронированную и подтвержденную заявку вносятся Принципалом на основании письменного заявления Агента.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8.3. В случае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если вносимые изменения существенно изменяют ранее поданную заявку, такая заявка аннулируется в соответствие с разделом 7 настоящего Договора, и Агентом формируется новая заявка.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8.4. Заявление Агента об изменении заявки может быть подано Принципалу с 10 часов и до 18.30 часов с понедельника по пятницу (время самарское). </w:t>
      </w:r>
    </w:p>
    <w:p w:rsidR="00D9440C" w:rsidRDefault="00D9440C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9.ОБСТОЯТЕЛЬСТВА, ОСВОБОЖДАЮЩИЕ ОТ ОТВЕТСТВЕННОСТИ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9.1. Стороны Договора освобождаются от ответственности за полное или частичное неисполнение его обязательств, если оно явилось следствием обстоятельств непреодолимой силы, установленных законодательством РФ.</w:t>
      </w:r>
    </w:p>
    <w:p w:rsidR="00D9440C" w:rsidRDefault="00CC14E7">
      <w:pPr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9.2. Стороны Договора освобождаются от ответственности за полное или частичное неисполнение обязательств (нарушение расписания движения теплохода, </w:t>
      </w:r>
      <w:proofErr w:type="gramStart"/>
      <w:r>
        <w:rPr>
          <w:color w:val="000000" w:themeColor="text1"/>
          <w:sz w:val="22"/>
          <w:szCs w:val="22"/>
        </w:rPr>
        <w:t>изменение</w:t>
      </w:r>
      <w:proofErr w:type="gramEnd"/>
      <w:r>
        <w:rPr>
          <w:color w:val="000000" w:themeColor="text1"/>
          <w:sz w:val="22"/>
          <w:szCs w:val="22"/>
        </w:rPr>
        <w:t xml:space="preserve"> в том числе сокращение продолжительности речной прогулки, невозможности захода в обусловленные в программе пункты, нарушению культурно-развлекательной и экскурсионной программы и т.д.) по настоящему Договору, если оно явилось следствием:</w:t>
      </w:r>
    </w:p>
    <w:p w:rsidR="00D9440C" w:rsidRDefault="00CC14E7">
      <w:pPr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наступление неблагоприятных гидрометеорологических условий (туман, смог, шторм, в том числе объявление штормового предупреждения в районе прохождения теплохода, заторы льда, повышение или понижение уровня воды до отметок, не позволяющих безопасное прохождение теплохода и так далее)</w:t>
      </w:r>
    </w:p>
    <w:p w:rsidR="00D9440C" w:rsidRDefault="00CC14E7">
      <w:pPr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- распоряжение диспетчерских служб, запрещающих движение теплохода по пути его следования либо заход теплохода в пристань.</w:t>
      </w:r>
    </w:p>
    <w:p w:rsidR="00D9440C" w:rsidRDefault="00CC14E7">
      <w:pPr>
        <w:spacing w:after="0" w:line="240" w:lineRule="auto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повреждение корпуса, двигателя или иных узлов и (или) механизмов теплохода, препятствующее его безопасной эксплуатации, возникшие не по вине Принципала.</w:t>
      </w:r>
    </w:p>
    <w:p w:rsidR="00D9440C" w:rsidRDefault="00CC14E7">
      <w:pPr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9.3. </w:t>
      </w:r>
      <w:proofErr w:type="gramStart"/>
      <w:r>
        <w:rPr>
          <w:color w:val="000000" w:themeColor="text1"/>
          <w:sz w:val="22"/>
          <w:szCs w:val="22"/>
        </w:rPr>
        <w:t>В случае возникновения обстоятельств, указанных в пунктах 9.1, 9.2 настоящего Договора, в результате которых согласованные ранее услуги не могут быть предоставлены в согласованные сроки, в согласованном объеме либо в согласованном направлении, Принципал предлагает Агенту альтернативные по стоимости услуги либо расторжение договора об оказании услуг, заключенного между Агентом и Заказчиком, возвратив стоимость оплаченных Заказчиком услуг.</w:t>
      </w:r>
      <w:proofErr w:type="gramEnd"/>
      <w:r>
        <w:rPr>
          <w:color w:val="000000" w:themeColor="text1"/>
          <w:sz w:val="22"/>
          <w:szCs w:val="22"/>
        </w:rPr>
        <w:t xml:space="preserve"> Агент обязан известить Принципала  о принятом решении в течение 3 дней со дня получения извещения о невозможности предоставления услуг.</w:t>
      </w:r>
    </w:p>
    <w:p w:rsidR="00D9440C" w:rsidRDefault="00CC14E7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10. СРОК 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 xml:space="preserve">ЕЙСТВИЯ И УСЛОВИЯ ПРЕКРАЩЕНИЯ 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ОГОВОРА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10.1. Настоящий Договор вступает в силу со дня его подписания обеими Сторонами и действует до 31.12.2025г. Если за месяц до окончания срока действия настоящего Договора ни одна из Сторон не заявит о своем желании его расторгнуть, настоящий Договор продлевается на прежних условиях на один год.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10.2. Каждая из Сторон может расторгнуть настоящий Договор в одностороннем внесудебном порядке. Расторжение настоящего Договора допускается только с предварительным уведомлением Стороной-инициатором расторжения другой Стороны не менее чем за месяц до даты расторжения и погашения задолженности между Сторонами.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10.3. В случае нарушения Агентом своих обязательств по настоящему Договору Принципал вправе расторгнуть настоящий Договор в одностороннем внесудебном порядке немедленно после письменного уведомления Агента.</w:t>
      </w:r>
    </w:p>
    <w:p w:rsidR="00D9440C" w:rsidRDefault="00CC14E7">
      <w:pPr>
        <w:pStyle w:val="1f"/>
        <w:spacing w:after="0" w:line="240" w:lineRule="auto"/>
        <w:ind w:right="73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11. ПОРЯ</w:t>
      </w:r>
      <w:r>
        <w:rPr>
          <w:b/>
          <w:color w:val="000000" w:themeColor="text1"/>
          <w:spacing w:val="1"/>
          <w:sz w:val="22"/>
          <w:szCs w:val="22"/>
        </w:rPr>
        <w:t>Д</w:t>
      </w:r>
      <w:r>
        <w:rPr>
          <w:b/>
          <w:color w:val="000000" w:themeColor="text1"/>
          <w:sz w:val="22"/>
          <w:szCs w:val="22"/>
        </w:rPr>
        <w:t>ОК РА</w:t>
      </w:r>
      <w:r>
        <w:rPr>
          <w:b/>
          <w:color w:val="000000" w:themeColor="text1"/>
          <w:spacing w:val="1"/>
          <w:sz w:val="22"/>
          <w:szCs w:val="22"/>
        </w:rPr>
        <w:t>З</w:t>
      </w:r>
      <w:r>
        <w:rPr>
          <w:b/>
          <w:color w:val="000000" w:themeColor="text1"/>
          <w:sz w:val="22"/>
          <w:szCs w:val="22"/>
        </w:rPr>
        <w:t xml:space="preserve">РЕШЕНИЯ СПОРОВ С ЗАКАЗЧИКОМ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11.1. Если Заказчик предъявил претензию, касающуюся качества оказанных Принципалом услуг, Агент незамедлительно передает такую претензии Принципалу с использованием электронной связи или с помощью каналов связи Интернета. В случае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если претензия Заказчика носит материальный характер, то к претензии прилагаются подтверждающие документы. После отправки претензии Агент </w:t>
      </w:r>
      <w:proofErr w:type="gramStart"/>
      <w:r>
        <w:rPr>
          <w:color w:val="000000" w:themeColor="text1"/>
          <w:sz w:val="22"/>
          <w:szCs w:val="22"/>
        </w:rPr>
        <w:t>обязан</w:t>
      </w:r>
      <w:proofErr w:type="gramEnd"/>
      <w:r>
        <w:rPr>
          <w:color w:val="000000" w:themeColor="text1"/>
          <w:sz w:val="22"/>
          <w:szCs w:val="22"/>
        </w:rPr>
        <w:t xml:space="preserve"> удостоверится в ее получении Принципалом. Претензия должна быть подана Принципалу в течение 20 дней </w:t>
      </w:r>
      <w:proofErr w:type="gramStart"/>
      <w:r>
        <w:rPr>
          <w:color w:val="000000" w:themeColor="text1"/>
          <w:sz w:val="22"/>
          <w:szCs w:val="22"/>
        </w:rPr>
        <w:t>с даты окончания</w:t>
      </w:r>
      <w:proofErr w:type="gramEnd"/>
      <w:r>
        <w:rPr>
          <w:color w:val="000000" w:themeColor="text1"/>
          <w:sz w:val="22"/>
          <w:szCs w:val="22"/>
        </w:rPr>
        <w:t xml:space="preserve"> действия договора об оказании услуг и подлежит рассмотрению в течение 10 дней со дня получения претензии.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11.2. Претензии принимаются Принципалом в рабочие дни с понедельника по пятницу с 10 часов и до 18.30 часов  (время самарское).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11.3. Если претензия Заказчика связана с предоставлением Агентом неполной и (или) недостоверной информации о содержании и иных условиях оказания Принципалом услуг и </w:t>
      </w:r>
      <w:r>
        <w:rPr>
          <w:color w:val="000000" w:themeColor="text1"/>
          <w:sz w:val="22"/>
          <w:szCs w:val="22"/>
        </w:rPr>
        <w:lastRenderedPageBreak/>
        <w:t xml:space="preserve">содержит материальные требования, ответственность по такой претензии, в том числе в части удовлетворения материального требования Заказчика несет Агент.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11.4. Претензии, связанные с наступлением страхового случая, предъявляются непосредственно в страховую компанию.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11.5. Ответственность за действия Агента, не указанные в настоящем Договоре, в полном объеме несет Агент.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11.6. Принципал в течение 10 дней со дня получения претензии Заказчика обязан рассмотреть ее и направить Заказчику и Агенту письменный мотивированный ответ на претензию.</w:t>
      </w:r>
    </w:p>
    <w:p w:rsidR="00D9440C" w:rsidRDefault="00D9440C">
      <w:pPr>
        <w:pStyle w:val="1f"/>
        <w:spacing w:after="0" w:line="240" w:lineRule="auto"/>
        <w:ind w:right="73"/>
        <w:jc w:val="center"/>
        <w:rPr>
          <w:b/>
          <w:color w:val="000000" w:themeColor="text1"/>
          <w:spacing w:val="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pacing w:val="1"/>
          <w:sz w:val="22"/>
          <w:szCs w:val="22"/>
        </w:rPr>
        <w:t>12. Д</w:t>
      </w:r>
      <w:r>
        <w:rPr>
          <w:b/>
          <w:color w:val="000000" w:themeColor="text1"/>
          <w:sz w:val="22"/>
          <w:szCs w:val="22"/>
        </w:rPr>
        <w:t>ОПОЛНИТЕЛЬНЫЕ УСЛОВИЯ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12.1. Стороны признают электронную связь в качестве официального способа передачи информации в рамках настоящего Договора, посредством которой возможно исполнение, изменение и прекращение возникших правоотношений между Сторонами.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12.3. Стороны пришли к соглашению, что электронные адреса, телефоны, факс, являются средствами коммуникации в рамках договора. Сообщения, направленные указанными способами, являются официальным направлением документов по настоящему Договору. Сообщения, поступающие от Агента по забронированным заявкам, обрабатываются Принципалом в рабочее время с 10 часов и до 18.30 часов с понедельника по пятницу (время самарское). Стороны согласны с тем, что сообщения по заявкам, поступившие во внерабочее время, либо в выходные и (или) праздничные дни, установленные законодательством, считаются направленными в адрес Принципала в первый рабочий день. 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12.4. При возникновении споров, связанных с исполнением Сторонами условий настоящего Договора, стороны предпримут все усилия для их разрешения путем переговоров и соблюдения претензионного порядка разрешения спора. При возникновении спорной ситуации в результате реализации Сторонами своих прав и исполнения своих обязанностей по настоящему Договору Сторона-инициатор спора, незамедлительно направляет другой Стороне письменную претензию, которая должна быть рассмотрена в течение 10 (десяти) дней со дня ее поступления. В случае не достижения соглашения в результате переговоров и рассмотрения претензий, споры передаются на рассмотрение Арбитражного суда Самарской области.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12.5. Содержание настоящего Договора, а также коммерческая, технологическая, экономическая или иная информация, полученная Сторонами друг от друга в ходе реализации своих прав и исполнения своих обязанностей, являются конфиденциальными и не подлежат разглашению без согласия другой Стороны. Сторона, допустившая нарушение этого условия, обязана возместить второй Стороне все понесенные ей в связи с этим убытки в полном объеме.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12.6. Настоящий Договор составлен в двух экземплярах, имеющих одинаковую юридическую силу, по одному для каждой из Сторон.</w:t>
      </w:r>
    </w:p>
    <w:p w:rsidR="00D9440C" w:rsidRDefault="00CC14E7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12.7. После подписания настоящего Договора все ранее заключённые между Принципалом и Агентом договоры с аналогичным предметом, письменные и устные соглашения, переговоры, переписка по предмету настоящего Договора, теряют силу.</w:t>
      </w:r>
    </w:p>
    <w:p w:rsidR="00D9440C" w:rsidRDefault="00D9440C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</w:p>
    <w:p w:rsidR="00D9440C" w:rsidRDefault="00D9440C">
      <w:pPr>
        <w:pStyle w:val="1f"/>
        <w:spacing w:after="0" w:line="240" w:lineRule="auto"/>
        <w:ind w:right="73"/>
        <w:jc w:val="both"/>
        <w:rPr>
          <w:color w:val="000000" w:themeColor="text1"/>
        </w:rPr>
      </w:pPr>
    </w:p>
    <w:p w:rsidR="00D9440C" w:rsidRDefault="00D9440C">
      <w:pPr>
        <w:pStyle w:val="1f"/>
        <w:spacing w:after="0" w:line="240" w:lineRule="auto"/>
        <w:ind w:right="73"/>
        <w:jc w:val="center"/>
        <w:rPr>
          <w:b/>
          <w:bCs/>
          <w:color w:val="000000" w:themeColor="text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13. ЮДИЧЕСКИЕАДРЕСАИ РЕКВИЗИТЫСТОРОН</w:t>
      </w:r>
    </w:p>
    <w:p w:rsidR="00D9440C" w:rsidRDefault="00D9440C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</w:p>
    <w:p w:rsidR="00D9440C" w:rsidRDefault="00D9440C">
      <w:pPr>
        <w:pStyle w:val="1f"/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</w:p>
    <w:p w:rsidR="00D9440C" w:rsidRDefault="00D9440C">
      <w:pPr>
        <w:pStyle w:val="af3"/>
        <w:ind w:left="176" w:right="73" w:firstLine="0"/>
        <w:jc w:val="center"/>
        <w:rPr>
          <w:color w:val="000000" w:themeColor="text1"/>
          <w:sz w:val="22"/>
          <w:szCs w:val="22"/>
          <w:lang w:val="ru-RU"/>
        </w:rPr>
      </w:pPr>
    </w:p>
    <w:p w:rsidR="00D9440C" w:rsidRDefault="00CC14E7">
      <w:pPr>
        <w:pStyle w:val="1f"/>
        <w:spacing w:after="0" w:line="240" w:lineRule="auto"/>
        <w:ind w:right="73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 ПРИНЦИПАЛА</w:t>
      </w:r>
      <w:proofErr w:type="gramStart"/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О</w:t>
      </w:r>
      <w:proofErr w:type="gramEnd"/>
      <w:r>
        <w:rPr>
          <w:color w:val="000000" w:themeColor="text1"/>
          <w:sz w:val="22"/>
          <w:szCs w:val="22"/>
        </w:rPr>
        <w:t>т АГЕНТА</w:t>
      </w:r>
    </w:p>
    <w:p w:rsidR="00D9440C" w:rsidRDefault="00060AE5" w:rsidP="00060AE5">
      <w:pPr>
        <w:spacing w:after="0"/>
        <w:ind w:left="0" w:right="73" w:firstLine="0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t xml:space="preserve">        </w:t>
      </w:r>
      <w:r w:rsidR="00CC14E7">
        <w:rPr>
          <w:b/>
          <w:color w:val="000000" w:themeColor="text1"/>
          <w:sz w:val="22"/>
          <w:szCs w:val="22"/>
        </w:rPr>
        <w:t>ООО «Вояж-</w:t>
      </w:r>
      <w:proofErr w:type="spellStart"/>
      <w:r w:rsidR="00CC14E7">
        <w:rPr>
          <w:b/>
          <w:color w:val="000000" w:themeColor="text1"/>
          <w:sz w:val="22"/>
          <w:szCs w:val="22"/>
        </w:rPr>
        <w:t>Туристик</w:t>
      </w:r>
      <w:proofErr w:type="spellEnd"/>
      <w:r w:rsidR="00CC14E7">
        <w:rPr>
          <w:b/>
          <w:color w:val="000000" w:themeColor="text1"/>
          <w:sz w:val="22"/>
          <w:szCs w:val="22"/>
        </w:rPr>
        <w:t>»</w:t>
      </w:r>
    </w:p>
    <w:p w:rsidR="00D9440C" w:rsidRDefault="00CC14E7">
      <w:pPr>
        <w:spacing w:after="0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Адрес:443041, г. Самара, ул. Ленинская, д.166</w:t>
      </w:r>
    </w:p>
    <w:p w:rsidR="00D9440C" w:rsidRDefault="00CC14E7">
      <w:pPr>
        <w:spacing w:after="0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ИНН: 6315012603, КПП:631501001</w:t>
      </w:r>
    </w:p>
    <w:p w:rsidR="00D9440C" w:rsidRDefault="00CC14E7">
      <w:pPr>
        <w:spacing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ОГРН: 1166313124977</w:t>
      </w:r>
    </w:p>
    <w:p w:rsidR="00D9440C" w:rsidRDefault="00CC14E7">
      <w:pPr>
        <w:spacing w:after="0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Банк: Филиал «Нижегородский» АО «АЛЬФА-БАНК»</w:t>
      </w:r>
    </w:p>
    <w:p w:rsidR="00D9440C" w:rsidRDefault="00CC14E7">
      <w:pPr>
        <w:spacing w:after="0"/>
        <w:ind w:right="73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р</w:t>
      </w:r>
      <w:proofErr w:type="gramEnd"/>
      <w:r>
        <w:rPr>
          <w:color w:val="000000" w:themeColor="text1"/>
          <w:sz w:val="22"/>
          <w:szCs w:val="22"/>
        </w:rPr>
        <w:t>/с:</w:t>
      </w:r>
      <w:r>
        <w:rPr>
          <w:bCs/>
          <w:color w:val="000000" w:themeColor="text1"/>
          <w:sz w:val="22"/>
          <w:szCs w:val="22"/>
        </w:rPr>
        <w:t>40702810629220000683</w:t>
      </w:r>
    </w:p>
    <w:p w:rsidR="00D9440C" w:rsidRDefault="00CC14E7">
      <w:pPr>
        <w:spacing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к/с:30101810200000000824</w:t>
      </w:r>
    </w:p>
    <w:p w:rsidR="00D9440C" w:rsidRDefault="00CC14E7">
      <w:pPr>
        <w:spacing w:after="0"/>
        <w:ind w:right="7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БИК: 042202824</w:t>
      </w:r>
    </w:p>
    <w:p w:rsidR="00D9440C" w:rsidRDefault="00D9440C">
      <w:pPr>
        <w:pStyle w:val="1f"/>
        <w:spacing w:after="0" w:line="240" w:lineRule="auto"/>
        <w:ind w:right="73"/>
        <w:rPr>
          <w:color w:val="000000" w:themeColor="text1"/>
          <w:sz w:val="22"/>
          <w:szCs w:val="22"/>
        </w:rPr>
      </w:pPr>
    </w:p>
    <w:p w:rsidR="00D9440C" w:rsidRDefault="00D9440C">
      <w:pPr>
        <w:pStyle w:val="1f"/>
        <w:spacing w:after="0" w:line="240" w:lineRule="auto"/>
        <w:ind w:right="73"/>
        <w:rPr>
          <w:color w:val="000000" w:themeColor="text1"/>
          <w:sz w:val="22"/>
          <w:szCs w:val="22"/>
        </w:rPr>
      </w:pPr>
    </w:p>
    <w:p w:rsidR="00D9440C" w:rsidRDefault="00CC14E7">
      <w:pPr>
        <w:pStyle w:val="1f"/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ПРИНЦИПАЛ: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АГЕНТ:</w:t>
      </w:r>
    </w:p>
    <w:p w:rsidR="00D9440C" w:rsidRDefault="00CC14E7">
      <w:pPr>
        <w:pStyle w:val="1f"/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ООО «Вояж-</w:t>
      </w:r>
      <w:proofErr w:type="spellStart"/>
      <w:r>
        <w:rPr>
          <w:color w:val="000000" w:themeColor="text1"/>
          <w:sz w:val="22"/>
          <w:szCs w:val="22"/>
        </w:rPr>
        <w:t>Туристик</w:t>
      </w:r>
      <w:proofErr w:type="spellEnd"/>
      <w:r>
        <w:rPr>
          <w:color w:val="000000" w:themeColor="text1"/>
          <w:sz w:val="22"/>
          <w:szCs w:val="22"/>
        </w:rPr>
        <w:t>»</w:t>
      </w:r>
    </w:p>
    <w:p w:rsidR="00D9440C" w:rsidRDefault="00CC14E7">
      <w:pPr>
        <w:pStyle w:val="1f"/>
        <w:spacing w:after="0" w:line="240" w:lineRule="auto"/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________________/</w:t>
      </w:r>
      <w:r w:rsidR="00060AE5">
        <w:rPr>
          <w:color w:val="000000" w:themeColor="text1"/>
          <w:sz w:val="22"/>
          <w:szCs w:val="22"/>
        </w:rPr>
        <w:t>Тепленький А.М.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______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МП</w:t>
      </w:r>
    </w:p>
    <w:p w:rsidR="00D9440C" w:rsidRDefault="00CC14E7">
      <w:pPr>
        <w:spacing w:after="0"/>
        <w:ind w:right="73"/>
        <w:jc w:val="center"/>
        <w:rPr>
          <w:color w:val="000000" w:themeColor="text1"/>
          <w:sz w:val="22"/>
          <w:szCs w:val="22"/>
        </w:rPr>
      </w:pPr>
      <w:r>
        <w:br w:type="page"/>
      </w:r>
    </w:p>
    <w:p w:rsidR="00D9440C" w:rsidRDefault="00CC14E7">
      <w:pPr>
        <w:spacing w:after="0" w:line="240" w:lineRule="auto"/>
        <w:ind w:right="73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№1</w:t>
      </w:r>
      <w:r>
        <w:rPr>
          <w:color w:val="000000" w:themeColor="text1"/>
          <w:sz w:val="22"/>
          <w:szCs w:val="22"/>
        </w:rPr>
        <w:t xml:space="preserve"> к Агентс</w:t>
      </w:r>
      <w:r>
        <w:rPr>
          <w:color w:val="000000" w:themeColor="text1"/>
          <w:spacing w:val="2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ому договору №__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от «____»__________ 2025г.</w:t>
      </w:r>
    </w:p>
    <w:p w:rsidR="00D9440C" w:rsidRDefault="00CC14E7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>(обязательно к заполнению)</w:t>
      </w:r>
    </w:p>
    <w:p w:rsidR="00D9440C" w:rsidRDefault="00D9440C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</w:p>
    <w:p w:rsidR="00D9440C" w:rsidRDefault="00CC14E7">
      <w:pPr>
        <w:ind w:right="73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 оказание услуг, предусмотренных Договором, Агенту выплачивается агентское вознаграждение, определяемое в следующем порядке:</w:t>
      </w:r>
    </w:p>
    <w:tbl>
      <w:tblPr>
        <w:tblW w:w="9295" w:type="dxa"/>
        <w:tblInd w:w="3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812"/>
        <w:gridCol w:w="2483"/>
      </w:tblGrid>
      <w:tr w:rsidR="00D9440C">
        <w:trPr>
          <w:trHeight w:hRule="exact" w:val="644"/>
        </w:trPr>
        <w:tc>
          <w:tcPr>
            <w:tcW w:w="6811" w:type="dxa"/>
            <w:tcBorders>
              <w:left w:val="single" w:sz="6" w:space="0" w:color="BFBFBF"/>
              <w:bottom w:val="single" w:sz="6" w:space="0" w:color="BFBFBF"/>
            </w:tcBorders>
            <w:shd w:val="clear" w:color="auto" w:fill="FFFFFF"/>
          </w:tcPr>
          <w:p w:rsidR="00D9440C" w:rsidRDefault="00CC14E7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Наименование теплохода, услуги</w:t>
            </w:r>
          </w:p>
        </w:tc>
        <w:tc>
          <w:tcPr>
            <w:tcW w:w="2483" w:type="dxa"/>
            <w:tcBorders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FFFFFF"/>
          </w:tcPr>
          <w:p w:rsidR="00D9440C" w:rsidRDefault="00CC14E7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Размер агентского вознаграждения</w:t>
            </w:r>
          </w:p>
        </w:tc>
      </w:tr>
      <w:tr w:rsidR="00D9440C">
        <w:trPr>
          <w:cantSplit/>
          <w:trHeight w:hRule="exact" w:val="1376"/>
        </w:trPr>
        <w:tc>
          <w:tcPr>
            <w:tcW w:w="68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  <w:shd w:val="clear" w:color="auto" w:fill="FFFFFF"/>
            <w:tcMar>
              <w:left w:w="101" w:type="dxa"/>
            </w:tcMar>
          </w:tcPr>
          <w:p w:rsidR="00D9440C" w:rsidRDefault="00CC14E7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Бронирование речных прогулок, включая экскурсионное обслуживание на берегу:</w:t>
            </w:r>
          </w:p>
          <w:p w:rsidR="00D9440C" w:rsidRDefault="00CC14E7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Пассажирский теплоход «Спутник» (тип Москва-123)</w:t>
            </w:r>
          </w:p>
          <w:p w:rsidR="00D9440C" w:rsidRDefault="00CC14E7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Пассажирский  теплоход «Гермес» (тип Москва-190)</w:t>
            </w:r>
          </w:p>
          <w:p w:rsidR="00D9440C" w:rsidRDefault="00CC14E7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Пассажирский теплоход «Вояж»</w:t>
            </w:r>
          </w:p>
          <w:p w:rsidR="00D9440C" w:rsidRDefault="00CC14E7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Пассажирский  теплоход «Свобода»</w:t>
            </w:r>
          </w:p>
          <w:p w:rsidR="00D9440C" w:rsidRDefault="00D9440C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</w:p>
          <w:p w:rsidR="00D9440C" w:rsidRDefault="00D9440C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</w:p>
          <w:p w:rsidR="00D9440C" w:rsidRDefault="00D9440C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</w:p>
          <w:p w:rsidR="00D9440C" w:rsidRDefault="00D9440C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</w:p>
        </w:tc>
        <w:tc>
          <w:tcPr>
            <w:tcW w:w="2483" w:type="dxa"/>
            <w:vMerge w:val="restart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FFFFFF"/>
            <w:tcMar>
              <w:left w:w="101" w:type="dxa"/>
            </w:tcMar>
          </w:tcPr>
          <w:p w:rsidR="00D9440C" w:rsidRDefault="00D9440C">
            <w:pPr>
              <w:pStyle w:val="55"/>
              <w:widowControl w:val="0"/>
              <w:spacing w:after="0" w:line="240" w:lineRule="auto"/>
              <w:ind w:left="0" w:right="73" w:firstLine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D9440C" w:rsidRDefault="00CC14E7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10%</w:t>
            </w:r>
          </w:p>
          <w:p w:rsidR="00D9440C" w:rsidRDefault="00D9440C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D9440C" w:rsidRDefault="00D9440C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D9440C" w:rsidRDefault="00D9440C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D9440C" w:rsidRDefault="00D9440C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color w:val="000000" w:themeColor="text1"/>
              </w:rPr>
            </w:pPr>
          </w:p>
          <w:p w:rsidR="00D9440C" w:rsidRDefault="00CC14E7">
            <w:pPr>
              <w:pStyle w:val="55"/>
              <w:widowControl w:val="0"/>
              <w:spacing w:after="0" w:line="240" w:lineRule="auto"/>
              <w:ind w:right="7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7%</w:t>
            </w:r>
          </w:p>
        </w:tc>
      </w:tr>
      <w:tr w:rsidR="00D9440C">
        <w:trPr>
          <w:cantSplit/>
          <w:trHeight w:hRule="exact" w:val="1401"/>
        </w:trPr>
        <w:tc>
          <w:tcPr>
            <w:tcW w:w="68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  <w:shd w:val="clear" w:color="auto" w:fill="FFFFFF"/>
            <w:tcMar>
              <w:left w:w="101" w:type="dxa"/>
            </w:tcMar>
          </w:tcPr>
          <w:p w:rsidR="00D9440C" w:rsidRDefault="00D9440C">
            <w:pPr>
              <w:pStyle w:val="55"/>
              <w:widowControl w:val="0"/>
              <w:spacing w:after="0" w:line="240" w:lineRule="auto"/>
              <w:ind w:right="73" w:firstLine="0"/>
              <w:jc w:val="left"/>
              <w:rPr>
                <w:color w:val="000000" w:themeColor="text1"/>
              </w:rPr>
            </w:pPr>
          </w:p>
          <w:p w:rsidR="00D9440C" w:rsidRDefault="00CC14E7">
            <w:pPr>
              <w:pStyle w:val="55"/>
              <w:widowControl w:val="0"/>
              <w:spacing w:after="0" w:line="240" w:lineRule="auto"/>
              <w:ind w:right="73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Бронирование речных прогулок с полной арендой судна (агентское вознаграждение исчисляется только с основной аренды судна, цена дополнительных услуг не учитывается в составе цены услуги для целей определения размера агентского вознаграждения)</w:t>
            </w:r>
          </w:p>
        </w:tc>
        <w:tc>
          <w:tcPr>
            <w:tcW w:w="2483" w:type="dxa"/>
            <w:vMerge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FFFFFF"/>
            <w:tcMar>
              <w:left w:w="101" w:type="dxa"/>
            </w:tcMar>
          </w:tcPr>
          <w:p w:rsidR="00D9440C" w:rsidRDefault="00D9440C">
            <w:pPr>
              <w:pStyle w:val="55"/>
              <w:widowControl w:val="0"/>
              <w:spacing w:after="0" w:line="240" w:lineRule="auto"/>
              <w:ind w:right="73"/>
              <w:jc w:val="left"/>
              <w:rPr>
                <w:color w:val="000000" w:themeColor="text1"/>
              </w:rPr>
            </w:pPr>
          </w:p>
        </w:tc>
      </w:tr>
    </w:tbl>
    <w:p w:rsidR="00D9440C" w:rsidRDefault="00D9440C">
      <w:pPr>
        <w:pStyle w:val="55"/>
        <w:ind w:right="73"/>
        <w:jc w:val="left"/>
        <w:rPr>
          <w:color w:val="000000" w:themeColor="text1"/>
          <w:sz w:val="22"/>
          <w:szCs w:val="22"/>
        </w:rPr>
      </w:pPr>
    </w:p>
    <w:p w:rsidR="00D9440C" w:rsidRDefault="00CC14E7">
      <w:pPr>
        <w:ind w:right="73"/>
        <w:jc w:val="left"/>
        <w:rPr>
          <w:rFonts w:eastAsia="Times New Roman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Агентское вознаграждение удерживается Агентом самостоятельно и перечислению не подлежит.</w:t>
      </w:r>
    </w:p>
    <w:p w:rsidR="00D9440C" w:rsidRDefault="00CC14E7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При реализации речной прогулки по ценам специальных предложений, размер агентского вознаграждения необходимо уточнять у менеджера, выставляющего счет на оплату.</w:t>
      </w:r>
    </w:p>
    <w:p w:rsidR="00D9440C" w:rsidRDefault="00CC14E7">
      <w:pPr>
        <w:spacing w:after="0"/>
        <w:ind w:left="0" w:right="73" w:firstLine="0"/>
        <w:rPr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Принципал</w:t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z w:val="22"/>
          <w:szCs w:val="22"/>
        </w:rPr>
        <w:tab/>
      </w:r>
      <w:r>
        <w:rPr>
          <w:rFonts w:eastAsia="Times New Roman"/>
          <w:color w:val="000000" w:themeColor="text1"/>
          <w:spacing w:val="1"/>
          <w:sz w:val="22"/>
          <w:szCs w:val="22"/>
        </w:rPr>
        <w:t>А</w:t>
      </w:r>
      <w:r>
        <w:rPr>
          <w:rFonts w:eastAsia="Times New Roman"/>
          <w:color w:val="000000" w:themeColor="text1"/>
          <w:sz w:val="22"/>
          <w:szCs w:val="22"/>
        </w:rPr>
        <w:t>гент:</w:t>
      </w:r>
    </w:p>
    <w:p w:rsidR="00D9440C" w:rsidRDefault="00CC14E7">
      <w:pPr>
        <w:spacing w:after="0"/>
        <w:ind w:right="73" w:firstLine="0"/>
        <w:jc w:val="left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ООО «</w:t>
      </w:r>
      <w:r>
        <w:rPr>
          <w:color w:val="000000" w:themeColor="text1"/>
          <w:spacing w:val="1"/>
          <w:sz w:val="22"/>
          <w:szCs w:val="22"/>
        </w:rPr>
        <w:t>Вояж-</w:t>
      </w:r>
      <w:proofErr w:type="spellStart"/>
      <w:r>
        <w:rPr>
          <w:color w:val="000000" w:themeColor="text1"/>
          <w:spacing w:val="1"/>
          <w:sz w:val="22"/>
          <w:szCs w:val="22"/>
        </w:rPr>
        <w:t>Туристик</w:t>
      </w:r>
      <w:proofErr w:type="spellEnd"/>
      <w:r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:rsidR="00D9440C" w:rsidRDefault="00CC14E7">
      <w:pPr>
        <w:spacing w:after="0"/>
        <w:ind w:right="73" w:firstLine="0"/>
        <w:jc w:val="left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М.П.</w:t>
      </w:r>
      <w:r>
        <w:rPr>
          <w:bCs/>
          <w:color w:val="000000" w:themeColor="text1"/>
          <w:sz w:val="22"/>
          <w:szCs w:val="22"/>
        </w:rPr>
        <w:tab/>
        <w:t>______</w:t>
      </w:r>
      <w:r>
        <w:rPr>
          <w:bCs/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/</w:t>
      </w:r>
      <w:r w:rsidR="00060AE5">
        <w:rPr>
          <w:color w:val="000000" w:themeColor="text1"/>
          <w:sz w:val="22"/>
          <w:szCs w:val="22"/>
        </w:rPr>
        <w:t>Тепленький А.М.</w:t>
      </w:r>
      <w:bookmarkStart w:id="0" w:name="_GoBack"/>
      <w:bookmarkEnd w:id="0"/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pacing w:val="2"/>
          <w:sz w:val="22"/>
          <w:szCs w:val="22"/>
        </w:rPr>
        <w:t>М</w:t>
      </w:r>
      <w:r>
        <w:rPr>
          <w:bCs/>
          <w:color w:val="000000" w:themeColor="text1"/>
          <w:sz w:val="22"/>
          <w:szCs w:val="22"/>
        </w:rPr>
        <w:t>.П.</w:t>
      </w:r>
      <w:r>
        <w:rPr>
          <w:bCs/>
          <w:color w:val="000000" w:themeColor="text1"/>
          <w:sz w:val="22"/>
          <w:szCs w:val="22"/>
        </w:rPr>
        <w:tab/>
        <w:t>______</w:t>
      </w:r>
      <w:r>
        <w:rPr>
          <w:bCs/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/______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/</w:t>
      </w:r>
    </w:p>
    <w:p w:rsidR="00D9440C" w:rsidRDefault="00D9440C">
      <w:pPr>
        <w:pStyle w:val="55"/>
        <w:ind w:right="73"/>
        <w:rPr>
          <w:color w:val="000000" w:themeColor="text1"/>
          <w:sz w:val="22"/>
          <w:szCs w:val="22"/>
        </w:rPr>
      </w:pPr>
    </w:p>
    <w:p w:rsidR="00D9440C" w:rsidRDefault="00D9440C">
      <w:pPr>
        <w:pStyle w:val="55"/>
        <w:spacing w:after="0"/>
        <w:ind w:left="0" w:right="73" w:firstLine="0"/>
        <w:rPr>
          <w:color w:val="000000" w:themeColor="text1"/>
          <w:sz w:val="22"/>
          <w:szCs w:val="22"/>
        </w:rPr>
      </w:pPr>
    </w:p>
    <w:p w:rsidR="00D9440C" w:rsidRDefault="00CC14E7">
      <w:pPr>
        <w:ind w:right="73"/>
        <w:jc w:val="center"/>
        <w:rPr>
          <w:color w:val="000000" w:themeColor="text1"/>
          <w:sz w:val="22"/>
          <w:szCs w:val="22"/>
        </w:rPr>
      </w:pPr>
      <w:r>
        <w:br w:type="page"/>
      </w:r>
    </w:p>
    <w:p w:rsidR="00D9440C" w:rsidRDefault="00CC14E7">
      <w:pPr>
        <w:spacing w:after="0"/>
        <w:ind w:right="73"/>
        <w:jc w:val="center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lastRenderedPageBreak/>
        <w:t>Приложение № 2</w:t>
      </w:r>
      <w:r>
        <w:rPr>
          <w:color w:val="000000" w:themeColor="text1"/>
          <w:sz w:val="22"/>
          <w:szCs w:val="22"/>
        </w:rPr>
        <w:t xml:space="preserve"> к Агентс</w:t>
      </w:r>
      <w:r>
        <w:rPr>
          <w:color w:val="000000" w:themeColor="text1"/>
          <w:spacing w:val="2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ому договору №__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от «___»</w:t>
      </w:r>
      <w:r>
        <w:rPr>
          <w:color w:val="000000" w:themeColor="text1"/>
          <w:sz w:val="22"/>
          <w:szCs w:val="22"/>
          <w:u w:val="single"/>
        </w:rPr>
        <w:tab/>
        <w:t>_______</w:t>
      </w:r>
      <w:r>
        <w:rPr>
          <w:color w:val="000000" w:themeColor="text1"/>
          <w:sz w:val="22"/>
          <w:szCs w:val="22"/>
        </w:rPr>
        <w:t>2025г</w:t>
      </w:r>
    </w:p>
    <w:p w:rsidR="00D9440C" w:rsidRDefault="00CC14E7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>(обязательно к заполнению)</w:t>
      </w:r>
    </w:p>
    <w:p w:rsidR="00D9440C" w:rsidRDefault="00D9440C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</w:p>
    <w:p w:rsidR="00D9440C" w:rsidRDefault="00CC14E7">
      <w:pPr>
        <w:spacing w:after="0"/>
        <w:ind w:right="73"/>
        <w:jc w:val="center"/>
        <w:rPr>
          <w:rFonts w:cs="Arial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Отчет Агента  №____от «___»</w:t>
      </w:r>
      <w:r>
        <w:rPr>
          <w:color w:val="000000" w:themeColor="text1"/>
          <w:sz w:val="22"/>
          <w:szCs w:val="22"/>
          <w:u w:val="single"/>
        </w:rPr>
        <w:tab/>
        <w:t>_____</w:t>
      </w:r>
      <w:r>
        <w:rPr>
          <w:color w:val="000000" w:themeColor="text1"/>
          <w:sz w:val="22"/>
          <w:szCs w:val="22"/>
        </w:rPr>
        <w:t>2025г. к Агентскому договору №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от «___» __________ 2025</w:t>
      </w:r>
      <w:r>
        <w:rPr>
          <w:color w:val="000000" w:themeColor="text1"/>
          <w:spacing w:val="1"/>
          <w:sz w:val="22"/>
          <w:szCs w:val="22"/>
        </w:rPr>
        <w:t>г</w:t>
      </w:r>
      <w:r>
        <w:rPr>
          <w:color w:val="000000" w:themeColor="text1"/>
          <w:sz w:val="22"/>
          <w:szCs w:val="22"/>
        </w:rPr>
        <w:t>.</w:t>
      </w:r>
    </w:p>
    <w:p w:rsidR="00D9440C" w:rsidRDefault="00CC14E7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>(обязательно к заполнению)</w:t>
      </w:r>
    </w:p>
    <w:p w:rsidR="00D9440C" w:rsidRDefault="00D9440C">
      <w:pPr>
        <w:spacing w:after="0" w:line="240" w:lineRule="auto"/>
        <w:ind w:right="73"/>
        <w:jc w:val="center"/>
        <w:rPr>
          <w:color w:val="000000" w:themeColor="text1"/>
          <w:sz w:val="16"/>
          <w:szCs w:val="22"/>
        </w:rPr>
      </w:pPr>
    </w:p>
    <w:p w:rsidR="00D9440C" w:rsidRDefault="00CC14E7">
      <w:pPr>
        <w:ind w:right="73"/>
        <w:rPr>
          <w:color w:val="000000" w:themeColor="text1"/>
        </w:rPr>
      </w:pPr>
      <w:r>
        <w:rPr>
          <w:rFonts w:cs="Arial"/>
          <w:color w:val="000000" w:themeColor="text1"/>
          <w:sz w:val="22"/>
          <w:szCs w:val="22"/>
        </w:rPr>
        <w:t xml:space="preserve">«» </w:t>
      </w:r>
      <w:r>
        <w:rPr>
          <w:rFonts w:cs="Arial"/>
          <w:color w:val="000000" w:themeColor="text1"/>
          <w:sz w:val="22"/>
          <w:szCs w:val="22"/>
          <w:u w:val="single"/>
        </w:rPr>
        <w:tab/>
      </w:r>
      <w:r>
        <w:rPr>
          <w:rFonts w:cs="Arial"/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2025г.</w:t>
      </w:r>
    </w:p>
    <w:p w:rsidR="00D9440C" w:rsidRDefault="00CC14E7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Настоящий отчет составлен в том, что за период с «____» _______ по «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 xml:space="preserve">» 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 xml:space="preserve">2025 г. </w:t>
      </w:r>
      <w:r>
        <w:rPr>
          <w:rFonts w:cs="Arial"/>
          <w:b/>
          <w:bCs/>
          <w:color w:val="000000" w:themeColor="text1"/>
          <w:sz w:val="22"/>
          <w:szCs w:val="22"/>
        </w:rPr>
        <w:t>ООО «Вояж-</w:t>
      </w:r>
      <w:proofErr w:type="spellStart"/>
      <w:r>
        <w:rPr>
          <w:rFonts w:cs="Arial"/>
          <w:b/>
          <w:bCs/>
          <w:color w:val="000000" w:themeColor="text1"/>
          <w:sz w:val="22"/>
          <w:szCs w:val="22"/>
        </w:rPr>
        <w:t>Туристик</w:t>
      </w:r>
      <w:proofErr w:type="spellEnd"/>
      <w:r>
        <w:rPr>
          <w:rFonts w:cs="Arial"/>
          <w:b/>
          <w:bCs/>
          <w:color w:val="000000" w:themeColor="text1"/>
          <w:sz w:val="22"/>
          <w:szCs w:val="22"/>
        </w:rPr>
        <w:t xml:space="preserve">», </w:t>
      </w:r>
      <w:r>
        <w:rPr>
          <w:color w:val="000000" w:themeColor="text1"/>
          <w:sz w:val="22"/>
          <w:szCs w:val="22"/>
        </w:rPr>
        <w:t>именуемое Принципал, предоставил права на комплекс услуг в области ручных прогулок, а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, именуемое Агент, реализовал услуги на сумму</w:t>
      </w:r>
      <w:r>
        <w:rPr>
          <w:color w:val="000000" w:themeColor="text1"/>
          <w:sz w:val="22"/>
          <w:szCs w:val="22"/>
          <w:u w:val="single"/>
        </w:rPr>
        <w:tab/>
        <w:t>_____________</w:t>
      </w:r>
      <w:r>
        <w:rPr>
          <w:color w:val="000000" w:themeColor="text1"/>
          <w:sz w:val="22"/>
          <w:szCs w:val="22"/>
        </w:rPr>
        <w:t>рублей.</w:t>
      </w:r>
    </w:p>
    <w:p w:rsidR="00D9440C" w:rsidRDefault="00D9440C">
      <w:pPr>
        <w:pStyle w:val="55"/>
        <w:spacing w:after="0"/>
        <w:ind w:right="73"/>
        <w:rPr>
          <w:color w:val="000000" w:themeColor="text1"/>
          <w:sz w:val="22"/>
          <w:szCs w:val="22"/>
        </w:rPr>
      </w:pPr>
    </w:p>
    <w:tbl>
      <w:tblPr>
        <w:tblW w:w="10922" w:type="dxa"/>
        <w:tblInd w:w="-57" w:type="dxa"/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355"/>
        <w:gridCol w:w="1062"/>
        <w:gridCol w:w="851"/>
        <w:gridCol w:w="1417"/>
        <w:gridCol w:w="1418"/>
        <w:gridCol w:w="992"/>
        <w:gridCol w:w="1276"/>
        <w:gridCol w:w="2551"/>
      </w:tblGrid>
      <w:tr w:rsidR="00ED42AD" w:rsidTr="00ED42AD">
        <w:trPr>
          <w:trHeight w:hRule="exact" w:val="853"/>
        </w:trPr>
        <w:tc>
          <w:tcPr>
            <w:tcW w:w="1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D42AD" w:rsidRPr="00ED42AD" w:rsidRDefault="00ED42AD" w:rsidP="00ED42AD">
            <w:pPr>
              <w:pStyle w:val="af3"/>
              <w:ind w:left="176" w:right="73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D42AD"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Дата оплаты</w:t>
            </w:r>
          </w:p>
        </w:tc>
        <w:tc>
          <w:tcPr>
            <w:tcW w:w="10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D42AD" w:rsidRPr="00ED42AD" w:rsidRDefault="00ED42AD" w:rsidP="00ED42AD">
            <w:pPr>
              <w:pStyle w:val="af3"/>
              <w:ind w:left="176" w:right="73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D42AD"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Наименование услуги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D42AD" w:rsidRPr="00ED42AD" w:rsidRDefault="00ED42AD" w:rsidP="00ED42AD">
            <w:pPr>
              <w:pStyle w:val="af3"/>
              <w:ind w:left="176" w:right="73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D42AD"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Заказчик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D42AD" w:rsidRPr="00ED42AD" w:rsidRDefault="00ED42AD" w:rsidP="00ED42AD">
            <w:pPr>
              <w:pStyle w:val="af3"/>
              <w:ind w:left="37" w:right="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D42AD"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Полная стоимость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D42AD" w:rsidRPr="00ED42AD" w:rsidRDefault="00ED42AD" w:rsidP="00ED42AD">
            <w:pPr>
              <w:pStyle w:val="af3"/>
              <w:ind w:right="73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ED42AD" w:rsidRPr="00ED42AD" w:rsidRDefault="00ED42AD" w:rsidP="00ED42AD">
            <w:pPr>
              <w:pStyle w:val="af3"/>
              <w:ind w:left="0" w:right="73" w:firstLine="0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В том </w:t>
            </w:r>
            <w:r w:rsidRPr="00ED42AD">
              <w:rPr>
                <w:color w:val="000000" w:themeColor="text1"/>
                <w:sz w:val="16"/>
                <w:szCs w:val="16"/>
                <w:lang w:val="ru-RU"/>
              </w:rPr>
              <w:t>числе налог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ED42AD">
              <w:rPr>
                <w:color w:val="000000" w:themeColor="text1"/>
                <w:sz w:val="16"/>
                <w:szCs w:val="16"/>
                <w:lang w:val="ru-RU"/>
              </w:rPr>
              <w:t>(НДС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7%</w:t>
            </w:r>
            <w:r w:rsidRPr="00ED42AD">
              <w:rPr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D42AD" w:rsidRPr="00ED42AD" w:rsidRDefault="00ED42AD" w:rsidP="00ED42AD">
            <w:pPr>
              <w:pStyle w:val="af3"/>
              <w:ind w:left="-126" w:right="-22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D42AD"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Агентское вознаграждение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D42AD" w:rsidRPr="00ED42AD" w:rsidRDefault="00ED42AD" w:rsidP="00ED42AD">
            <w:pPr>
              <w:pStyle w:val="af3"/>
              <w:ind w:left="0" w:right="73" w:firstLine="0"/>
              <w:rPr>
                <w:color w:val="000000" w:themeColor="text1"/>
                <w:sz w:val="16"/>
                <w:szCs w:val="16"/>
                <w:lang w:val="ru-RU"/>
              </w:rPr>
            </w:pPr>
            <w:r w:rsidRPr="00ED42AD">
              <w:rPr>
                <w:color w:val="000000" w:themeColor="text1"/>
                <w:sz w:val="16"/>
                <w:szCs w:val="16"/>
                <w:lang w:val="ru-RU"/>
              </w:rPr>
              <w:t>В том числе налог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ED42AD">
              <w:rPr>
                <w:color w:val="000000" w:themeColor="text1"/>
                <w:sz w:val="16"/>
                <w:szCs w:val="16"/>
                <w:lang w:val="ru-RU"/>
              </w:rPr>
              <w:t>(НДС)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ED42AD" w:rsidRPr="00ED42AD" w:rsidRDefault="00ED42AD" w:rsidP="00ED42AD">
            <w:pPr>
              <w:pStyle w:val="af3"/>
              <w:ind w:left="176" w:right="76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D42AD"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  <w:t>Оплачено</w:t>
            </w:r>
          </w:p>
        </w:tc>
      </w:tr>
      <w:tr w:rsidR="00ED42AD" w:rsidTr="00ED42AD">
        <w:trPr>
          <w:trHeight w:hRule="exact" w:val="216"/>
        </w:trPr>
        <w:tc>
          <w:tcPr>
            <w:tcW w:w="1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</w:tr>
      <w:tr w:rsidR="00ED42AD" w:rsidTr="00ED42AD">
        <w:trPr>
          <w:trHeight w:hRule="exact" w:val="216"/>
        </w:trPr>
        <w:tc>
          <w:tcPr>
            <w:tcW w:w="13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</w:tr>
      <w:tr w:rsidR="00ED42AD" w:rsidTr="00ED42AD">
        <w:trPr>
          <w:trHeight w:hRule="exact" w:val="301"/>
        </w:trPr>
        <w:tc>
          <w:tcPr>
            <w:tcW w:w="3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2AD" w:rsidRDefault="00ED42AD">
            <w:pPr>
              <w:pStyle w:val="af3"/>
              <w:ind w:left="176" w:right="73" w:firstLine="0"/>
              <w:jc w:val="left"/>
              <w:rPr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42AD" w:rsidRDefault="00ED42AD">
            <w:pPr>
              <w:pStyle w:val="af3"/>
              <w:ind w:right="73"/>
              <w:jc w:val="left"/>
              <w:rPr>
                <w:color w:val="000000" w:themeColor="text1"/>
                <w:lang w:val="ru-RU"/>
              </w:rPr>
            </w:pPr>
          </w:p>
        </w:tc>
      </w:tr>
    </w:tbl>
    <w:p w:rsidR="00D9440C" w:rsidRDefault="00D9440C">
      <w:pPr>
        <w:pStyle w:val="55"/>
        <w:spacing w:after="0"/>
        <w:ind w:right="73"/>
        <w:rPr>
          <w:color w:val="000000" w:themeColor="text1"/>
          <w:sz w:val="22"/>
          <w:szCs w:val="22"/>
        </w:rPr>
      </w:pPr>
    </w:p>
    <w:p w:rsidR="00D9440C" w:rsidRDefault="00D9440C">
      <w:pPr>
        <w:pStyle w:val="55"/>
        <w:spacing w:after="0"/>
        <w:ind w:right="73"/>
        <w:rPr>
          <w:color w:val="000000" w:themeColor="text1"/>
          <w:sz w:val="22"/>
          <w:szCs w:val="22"/>
        </w:rPr>
      </w:pPr>
    </w:p>
    <w:p w:rsidR="00D9440C" w:rsidRDefault="00CC14E7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Вознаграждение Агента за указанный период</w:t>
      </w:r>
    </w:p>
    <w:p w:rsidR="00D9440C" w:rsidRDefault="00CC14E7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составило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руб.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коп,</w:t>
      </w:r>
    </w:p>
    <w:p w:rsidR="00D9440C" w:rsidRDefault="00CC14E7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в том числе НДС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руб.</w:t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</w:rPr>
        <w:t>коп.</w:t>
      </w:r>
    </w:p>
    <w:p w:rsidR="00D9440C" w:rsidRDefault="00D9440C">
      <w:pPr>
        <w:ind w:right="73"/>
        <w:rPr>
          <w:color w:val="000000" w:themeColor="text1"/>
          <w:sz w:val="22"/>
          <w:szCs w:val="22"/>
        </w:rPr>
      </w:pPr>
    </w:p>
    <w:p w:rsidR="00D9440C" w:rsidRDefault="00CC14E7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Настоящий отчет составлен и подписан сторонами в 2</w:t>
      </w:r>
      <w:r>
        <w:rPr>
          <w:rFonts w:cs="Arial"/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>х экземплярах, по одному для каждой из сторон.</w:t>
      </w:r>
    </w:p>
    <w:p w:rsidR="00D9440C" w:rsidRDefault="00D9440C">
      <w:pPr>
        <w:ind w:right="73"/>
        <w:rPr>
          <w:color w:val="000000" w:themeColor="text1"/>
          <w:sz w:val="22"/>
          <w:szCs w:val="22"/>
        </w:rPr>
      </w:pPr>
    </w:p>
    <w:p w:rsidR="00D9440C" w:rsidRDefault="00D9440C">
      <w:pPr>
        <w:ind w:right="73"/>
        <w:rPr>
          <w:color w:val="000000" w:themeColor="text1"/>
          <w:sz w:val="22"/>
          <w:szCs w:val="22"/>
        </w:rPr>
      </w:pPr>
    </w:p>
    <w:p w:rsidR="00D9440C" w:rsidRDefault="00CC14E7">
      <w:pPr>
        <w:ind w:right="73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От Принципала: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от Агента:</w:t>
      </w:r>
    </w:p>
    <w:p w:rsidR="00D9440C" w:rsidRDefault="00D9440C">
      <w:pPr>
        <w:ind w:right="73"/>
        <w:rPr>
          <w:color w:val="000000" w:themeColor="text1"/>
          <w:sz w:val="22"/>
          <w:szCs w:val="22"/>
        </w:rPr>
      </w:pPr>
    </w:p>
    <w:p w:rsidR="00D9440C" w:rsidRDefault="00CC14E7">
      <w:pPr>
        <w:ind w:right="73"/>
        <w:rPr>
          <w:color w:val="000000" w:themeColor="text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-85090</wp:posOffset>
                </wp:positionV>
                <wp:extent cx="0" cy="635"/>
                <wp:effectExtent l="4445" t="3810" r="3810" b="3810"/>
                <wp:wrapNone/>
                <wp:docPr id="1" name="group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20"/>
                          <a:chOff x="0" y="0"/>
                          <a:chExt cx="0" cy="720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0" cy="720"/>
                          </a:xfrm>
                          <a:prstGeom prst="line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0" style="position:absolute;margin-left:46.8pt;margin-top:-6.7pt;width:0pt;height:0pt" coordorigin="936,-134" coordsize="0,0">
                <v:line id="shape_0" from="936,-134" to="936,-134" ID="Прямая соединительная линия 2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-85090</wp:posOffset>
                </wp:positionV>
                <wp:extent cx="0" cy="635"/>
                <wp:effectExtent l="4445" t="3810" r="3810" b="381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20"/>
                          <a:chOff x="0" y="0"/>
                          <a:chExt cx="0" cy="720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0" y="0"/>
                            <a:ext cx="0" cy="720"/>
                          </a:xfrm>
                          <a:prstGeom prst="line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2" style="position:absolute;margin-left:450.35pt;margin-top:-6.7pt;width:0pt;height:0pt" coordorigin="9007,-134" coordsize="0,0">
                <v:line id="shape_0" from="9007,-134" to="9007,-134" ID="Прямая соединительная линия 4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color w:val="000000" w:themeColor="text1"/>
          <w:sz w:val="22"/>
          <w:szCs w:val="22"/>
        </w:rPr>
        <w:t>М.П.</w:t>
      </w:r>
      <w:r>
        <w:rPr>
          <w:color w:val="000000" w:themeColor="text1"/>
          <w:sz w:val="22"/>
          <w:szCs w:val="22"/>
        </w:rPr>
        <w:tab/>
      </w:r>
    </w:p>
    <w:p w:rsidR="00D9440C" w:rsidRDefault="00D9440C">
      <w:pPr>
        <w:rPr>
          <w:color w:val="000000" w:themeColor="text1"/>
        </w:rPr>
      </w:pPr>
    </w:p>
    <w:sectPr w:rsidR="00D9440C" w:rsidSect="00ED42AD">
      <w:headerReference w:type="default" r:id="rId9"/>
      <w:pgSz w:w="11906" w:h="16838"/>
      <w:pgMar w:top="480" w:right="1274" w:bottom="280" w:left="88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6F" w:rsidRDefault="009A306F">
      <w:pPr>
        <w:spacing w:after="0" w:line="240" w:lineRule="auto"/>
      </w:pPr>
      <w:r>
        <w:separator/>
      </w:r>
    </w:p>
  </w:endnote>
  <w:endnote w:type="continuationSeparator" w:id="0">
    <w:p w:rsidR="009A306F" w:rsidRDefault="009A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6F" w:rsidRDefault="009A306F">
      <w:pPr>
        <w:spacing w:after="0" w:line="240" w:lineRule="auto"/>
      </w:pPr>
      <w:r>
        <w:separator/>
      </w:r>
    </w:p>
  </w:footnote>
  <w:footnote w:type="continuationSeparator" w:id="0">
    <w:p w:rsidR="009A306F" w:rsidRDefault="009A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899107"/>
      <w:docPartObj>
        <w:docPartGallery w:val="Page Numbers (Top of Page)"/>
        <w:docPartUnique/>
      </w:docPartObj>
    </w:sdtPr>
    <w:sdtEndPr/>
    <w:sdtContent>
      <w:p w:rsidR="00D9440C" w:rsidRDefault="00CC14E7">
        <w:pPr>
          <w:pStyle w:val="af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60AE5">
          <w:rPr>
            <w:noProof/>
          </w:rPr>
          <w:t>9</w:t>
        </w:r>
        <w:r>
          <w:fldChar w:fldCharType="end"/>
        </w:r>
      </w:p>
    </w:sdtContent>
  </w:sdt>
  <w:p w:rsidR="00D9440C" w:rsidRDefault="00D9440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C03E9"/>
    <w:multiLevelType w:val="multilevel"/>
    <w:tmpl w:val="530098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333EF0"/>
    <w:multiLevelType w:val="multilevel"/>
    <w:tmpl w:val="63A29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0C"/>
    <w:rsid w:val="00060AE5"/>
    <w:rsid w:val="009A306F"/>
    <w:rsid w:val="00CC14E7"/>
    <w:rsid w:val="00D9440C"/>
    <w:rsid w:val="00E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left="176" w:right="116" w:firstLine="283"/>
      <w:jc w:val="both"/>
    </w:pPr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Pr>
      <w:rFonts w:ascii="Arial" w:eastAsia="Arial" w:hAnsi="Arial" w:cs="Arial"/>
      <w:b/>
      <w:bCs/>
      <w:color w:val="00000A"/>
      <w:sz w:val="26"/>
      <w:szCs w:val="26"/>
      <w:lang w:eastAsia="zh-CN"/>
    </w:rPr>
  </w:style>
  <w:style w:type="character" w:customStyle="1" w:styleId="Heading5Char">
    <w:name w:val="Heading 5 Char"/>
    <w:link w:val="51"/>
    <w:uiPriority w:val="9"/>
    <w:qFormat/>
    <w:rPr>
      <w:rFonts w:ascii="Arial" w:eastAsia="Arial" w:hAnsi="Arial" w:cs="Arial"/>
      <w:b/>
      <w:bCs/>
      <w:color w:val="00000A"/>
      <w:sz w:val="24"/>
      <w:szCs w:val="24"/>
      <w:lang w:eastAsia="zh-CN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color w:val="00000A"/>
      <w:lang w:eastAsia="zh-CN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color w:val="00000A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color w:val="00000A"/>
      <w:lang w:eastAsia="zh-CN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color w:val="00000A"/>
      <w:sz w:val="21"/>
      <w:szCs w:val="21"/>
      <w:lang w:eastAsia="zh-CN"/>
    </w:rPr>
  </w:style>
  <w:style w:type="character" w:customStyle="1" w:styleId="a3">
    <w:name w:val="Название Знак"/>
    <w:basedOn w:val="a0"/>
    <w:link w:val="a4"/>
    <w:uiPriority w:val="10"/>
    <w:qFormat/>
    <w:rPr>
      <w:rFonts w:ascii="Times New Roman" w:eastAsia="Arial" w:hAnsi="Times New Roman" w:cs="Times New Roman"/>
      <w:color w:val="00000A"/>
      <w:sz w:val="48"/>
      <w:szCs w:val="48"/>
      <w:lang w:eastAsia="zh-CN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">
    <w:name w:val="Цитата 2 Знак"/>
    <w:basedOn w:val="a0"/>
    <w:link w:val="20"/>
    <w:uiPriority w:val="29"/>
    <w:qFormat/>
    <w:rPr>
      <w:rFonts w:ascii="Times New Roman" w:eastAsia="Arial" w:hAnsi="Times New Roman" w:cs="Times New Roman"/>
      <w:i/>
      <w:color w:val="00000A"/>
      <w:sz w:val="20"/>
      <w:szCs w:val="20"/>
      <w:lang w:eastAsia="zh-CN"/>
    </w:rPr>
  </w:style>
  <w:style w:type="character" w:customStyle="1" w:styleId="a7">
    <w:name w:val="Выделенная цитата Знак"/>
    <w:basedOn w:val="a0"/>
    <w:link w:val="a8"/>
    <w:uiPriority w:val="30"/>
    <w:qFormat/>
    <w:rPr>
      <w:rFonts w:ascii="Times New Roman" w:eastAsia="Arial" w:hAnsi="Times New Roman" w:cs="Times New Roman"/>
      <w:i/>
      <w:color w:val="00000A"/>
      <w:sz w:val="20"/>
      <w:szCs w:val="20"/>
      <w:shd w:val="clear" w:color="auto" w:fill="F2F2F2"/>
      <w:lang w:eastAsia="zh-CN"/>
    </w:rPr>
  </w:style>
  <w:style w:type="character" w:customStyle="1" w:styleId="HeaderChar">
    <w:name w:val="Header Char"/>
    <w:link w:val="12"/>
    <w:uiPriority w:val="99"/>
    <w:qFormat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link w:val="13"/>
    <w:uiPriority w:val="99"/>
    <w:qFormat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a"/>
    <w:uiPriority w:val="99"/>
    <w:semiHidden/>
    <w:qFormat/>
    <w:rPr>
      <w:rFonts w:ascii="Times New Roman" w:eastAsia="Arial" w:hAnsi="Times New Roman" w:cs="Times New Roman"/>
      <w:color w:val="00000A"/>
      <w:sz w:val="18"/>
      <w:szCs w:val="20"/>
      <w:lang w:eastAsia="zh-CN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qFormat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sz w:val="22"/>
      <w:szCs w:val="22"/>
      <w:lang w:eastAsia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6">
    <w:name w:val="Основной шрифт абзаца6"/>
    <w:qFormat/>
  </w:style>
  <w:style w:type="character" w:customStyle="1" w:styleId="af1">
    <w:name w:val="Основной текст Знак"/>
    <w:qFormat/>
    <w:rPr>
      <w:rFonts w:ascii="Times New Roman" w:eastAsia="Arial" w:hAnsi="Times New Roman" w:cs="Times New Roman"/>
      <w:spacing w:val="36"/>
      <w:sz w:val="18"/>
      <w:szCs w:val="18"/>
      <w:lang w:val="en-US"/>
    </w:rPr>
  </w:style>
  <w:style w:type="character" w:customStyle="1" w:styleId="FontStyle25">
    <w:name w:val="Font Style25"/>
    <w:qFormat/>
    <w:rPr>
      <w:rFonts w:ascii="Times New Roman" w:hAnsi="Times New Roman" w:cs="Times New Roman"/>
      <w:color w:val="000000"/>
      <w:sz w:val="18"/>
      <w:szCs w:val="18"/>
    </w:rPr>
  </w:style>
  <w:style w:type="character" w:styleId="af2">
    <w:name w:val="Hyperlink"/>
    <w:rPr>
      <w:color w:val="000080"/>
      <w:u w:val="single"/>
    </w:rPr>
  </w:style>
  <w:style w:type="character" w:customStyle="1" w:styleId="15">
    <w:name w:val="Стиль1 Знак"/>
    <w:qFormat/>
    <w:rPr>
      <w:rFonts w:ascii="Times New Roman" w:eastAsia="Arial" w:hAnsi="Times New Roman" w:cs="Times New Roman"/>
      <w:spacing w:val="0"/>
      <w:sz w:val="20"/>
      <w:szCs w:val="20"/>
    </w:rPr>
  </w:style>
  <w:style w:type="character" w:customStyle="1" w:styleId="23">
    <w:name w:val="Стиль2 Знак"/>
    <w:qFormat/>
    <w:rPr>
      <w:rFonts w:ascii="Times New Roman" w:eastAsia="Arial" w:hAnsi="Times New Roman" w:cs="Times New Roman"/>
      <w:spacing w:val="36"/>
      <w:sz w:val="18"/>
      <w:szCs w:val="18"/>
      <w:lang w:val="en-US"/>
    </w:rPr>
  </w:style>
  <w:style w:type="character" w:customStyle="1" w:styleId="30">
    <w:name w:val="Стиль3 Знак"/>
    <w:qFormat/>
    <w:rPr>
      <w:rFonts w:ascii="Times New Roman" w:eastAsia="Arial" w:hAnsi="Times New Roman" w:cs="Times New Roman"/>
      <w:spacing w:val="36"/>
      <w:sz w:val="18"/>
      <w:szCs w:val="18"/>
      <w:lang w:val="en-US"/>
    </w:rPr>
  </w:style>
  <w:style w:type="character" w:customStyle="1" w:styleId="Style12">
    <w:name w:val="Style12 Знак"/>
    <w:qFormat/>
    <w:rPr>
      <w:rFonts w:ascii="Times New Roman" w:eastAsia="Arial" w:hAnsi="Times New Roman" w:cs="Times New Roman"/>
      <w:spacing w:val="0"/>
      <w:sz w:val="24"/>
      <w:szCs w:val="24"/>
    </w:rPr>
  </w:style>
  <w:style w:type="character" w:customStyle="1" w:styleId="40">
    <w:name w:val="Стиль4 Знак"/>
    <w:qFormat/>
    <w:rPr>
      <w:rFonts w:ascii="Times New Roman" w:eastAsia="Arial" w:hAnsi="Times New Roman" w:cs="Times New Roman"/>
      <w:color w:val="31849B"/>
      <w:spacing w:val="0"/>
      <w:sz w:val="24"/>
      <w:szCs w:val="24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Стиль5 Знак"/>
    <w:qFormat/>
    <w:rPr>
      <w:rFonts w:ascii="Times New Roman" w:eastAsia="Arial" w:hAnsi="Times New Roman" w:cs="Times New Roman"/>
      <w:spacing w:val="0"/>
      <w:sz w:val="20"/>
      <w:szCs w:val="20"/>
    </w:rPr>
  </w:style>
  <w:style w:type="character" w:customStyle="1" w:styleId="HTML1">
    <w:name w:val="Стандартный HTML Знак1"/>
    <w:qFormat/>
    <w:rPr>
      <w:rFonts w:ascii="Courier New" w:eastAsia="Arial" w:hAnsi="Courier New" w:cs="Courier New"/>
      <w:color w:val="00000A"/>
      <w:lang w:eastAsia="zh-CN"/>
    </w:rPr>
  </w:style>
  <w:style w:type="character" w:customStyle="1" w:styleId="16">
    <w:name w:val="Основной текст Знак1"/>
    <w:basedOn w:val="a0"/>
    <w:link w:val="af3"/>
    <w:qFormat/>
    <w:rPr>
      <w:rFonts w:ascii="Times New Roman" w:eastAsia="Arial" w:hAnsi="Times New Roman" w:cs="Times New Roman"/>
      <w:color w:val="00000A"/>
      <w:sz w:val="18"/>
      <w:szCs w:val="18"/>
      <w:lang w:val="en-US" w:eastAsia="zh-CN"/>
    </w:rPr>
  </w:style>
  <w:style w:type="character" w:customStyle="1" w:styleId="17">
    <w:name w:val="Подзаголовок Знак1"/>
    <w:basedOn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HTML2">
    <w:name w:val="Стандартный HTML Знак2"/>
    <w:basedOn w:val="a0"/>
    <w:link w:val="HTML0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af4">
    <w:name w:val="Верхний колонтитул Знак"/>
    <w:basedOn w:val="a0"/>
    <w:link w:val="af5"/>
    <w:uiPriority w:val="99"/>
    <w:qFormat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af6">
    <w:name w:val="Нижний колонтитул Знак"/>
    <w:basedOn w:val="a0"/>
    <w:link w:val="af7"/>
    <w:uiPriority w:val="99"/>
    <w:semiHidden/>
    <w:qFormat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paragraph" w:customStyle="1" w:styleId="af8">
    <w:name w:val="Заголовок"/>
    <w:basedOn w:val="a"/>
    <w:next w:val="af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3">
    <w:name w:val="Body Text"/>
    <w:basedOn w:val="a"/>
    <w:link w:val="16"/>
    <w:pPr>
      <w:widowControl w:val="0"/>
      <w:spacing w:after="0" w:line="240" w:lineRule="auto"/>
      <w:ind w:left="116"/>
    </w:pPr>
    <w:rPr>
      <w:sz w:val="18"/>
      <w:szCs w:val="18"/>
      <w:lang w:val="en-US"/>
    </w:rPr>
  </w:style>
  <w:style w:type="paragraph" w:styleId="af9">
    <w:name w:val="List"/>
    <w:basedOn w:val="af3"/>
    <w:rPr>
      <w:rFonts w:cs="mangal;liberation mono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110">
    <w:name w:val="Заголовок 11"/>
    <w:basedOn w:val="a"/>
    <w:next w:val="af3"/>
    <w:uiPriority w:val="9"/>
    <w:qFormat/>
    <w:pPr>
      <w:widowControl w:val="0"/>
      <w:tabs>
        <w:tab w:val="num" w:pos="0"/>
      </w:tabs>
      <w:spacing w:before="70" w:after="0" w:line="240" w:lineRule="auto"/>
      <w:ind w:left="404"/>
      <w:outlineLvl w:val="0"/>
    </w:pPr>
    <w:rPr>
      <w:rFonts w:ascii="Arial" w:hAnsi="Arial" w:cs="Arial"/>
      <w:color w:val="auto"/>
      <w:sz w:val="40"/>
      <w:szCs w:val="40"/>
      <w:lang w:eastAsia="en-US"/>
    </w:rPr>
  </w:style>
  <w:style w:type="paragraph" w:customStyle="1" w:styleId="210">
    <w:name w:val="Заголовок 21"/>
    <w:basedOn w:val="a"/>
    <w:next w:val="af3"/>
    <w:uiPriority w:val="9"/>
    <w:qFormat/>
    <w:pPr>
      <w:widowControl w:val="0"/>
      <w:tabs>
        <w:tab w:val="num" w:pos="0"/>
      </w:tabs>
      <w:spacing w:after="0" w:line="240" w:lineRule="auto"/>
      <w:ind w:left="404"/>
      <w:outlineLvl w:val="1"/>
    </w:pPr>
    <w:rPr>
      <w:rFonts w:ascii="Arial" w:hAnsi="Arial" w:cs="Arial"/>
      <w:color w:val="auto"/>
      <w:sz w:val="34"/>
      <w:szCs w:val="22"/>
      <w:lang w:eastAsia="en-US"/>
    </w:rPr>
  </w:style>
  <w:style w:type="paragraph" w:customStyle="1" w:styleId="310">
    <w:name w:val="Заголовок 31"/>
    <w:basedOn w:val="19"/>
    <w:next w:val="af3"/>
    <w:uiPriority w:val="9"/>
    <w:qFormat/>
    <w:pPr>
      <w:tabs>
        <w:tab w:val="num" w:pos="0"/>
      </w:tabs>
      <w:ind w:left="720" w:hanging="720"/>
      <w:outlineLvl w:val="2"/>
    </w:pPr>
    <w:rPr>
      <w:rFonts w:ascii="Arial" w:eastAsia="Arial" w:hAnsi="Arial" w:cs="Arial"/>
      <w:color w:val="auto"/>
      <w:sz w:val="30"/>
      <w:szCs w:val="30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paragraph" w:customStyle="1" w:styleId="12">
    <w:name w:val="Верхний колонтитул1"/>
    <w:basedOn w:val="a"/>
    <w:link w:val="HeaderChar"/>
    <w:uiPriority w:val="99"/>
    <w:qFormat/>
  </w:style>
  <w:style w:type="paragraph" w:customStyle="1" w:styleId="13">
    <w:name w:val="Нижний колонтитул1"/>
    <w:basedOn w:val="a"/>
    <w:link w:val="CaptionChar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a">
    <w:name w:val="Название объекта1"/>
    <w:basedOn w:val="a"/>
    <w:next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20">
    <w:name w:val="Quote"/>
    <w:basedOn w:val="a"/>
    <w:next w:val="a"/>
    <w:link w:val="2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paragraph" w:styleId="1b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d">
    <w:name w:val="index heading"/>
    <w:basedOn w:val="af8"/>
  </w:style>
  <w:style w:type="paragraph" w:styleId="afe">
    <w:name w:val="TOC Heading"/>
    <w:uiPriority w:val="39"/>
    <w:unhideWhenUsed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f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19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62">
    <w:name w:val="Указатель6"/>
    <w:basedOn w:val="a"/>
    <w:qFormat/>
    <w:pPr>
      <w:suppressLineNumbers/>
    </w:pPr>
    <w:rPr>
      <w:rFonts w:cs="mangal;liberation mono"/>
    </w:rPr>
  </w:style>
  <w:style w:type="paragraph" w:customStyle="1" w:styleId="53">
    <w:name w:val="Название объекта5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54">
    <w:name w:val="Указатель5"/>
    <w:basedOn w:val="a"/>
    <w:qFormat/>
    <w:pPr>
      <w:suppressLineNumbers/>
    </w:pPr>
    <w:rPr>
      <w:rFonts w:cs="mangal;liberation mono"/>
    </w:rPr>
  </w:style>
  <w:style w:type="paragraph" w:customStyle="1" w:styleId="43">
    <w:name w:val="Название объекта4"/>
    <w:basedOn w:val="19"/>
    <w:next w:val="af3"/>
    <w:qFormat/>
    <w:pPr>
      <w:jc w:val="center"/>
    </w:pPr>
    <w:rPr>
      <w:b/>
      <w:bCs/>
      <w:sz w:val="56"/>
      <w:szCs w:val="56"/>
    </w:rPr>
  </w:style>
  <w:style w:type="paragraph" w:customStyle="1" w:styleId="44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33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cs="Arial"/>
    </w:rPr>
  </w:style>
  <w:style w:type="paragraph" w:customStyle="1" w:styleId="26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c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1d">
    <w:name w:val="Абзац списка1"/>
    <w:basedOn w:val="a"/>
    <w:qFormat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Style120">
    <w:name w:val="Style12"/>
    <w:basedOn w:val="a"/>
    <w:qFormat/>
    <w:pPr>
      <w:widowControl w:val="0"/>
      <w:spacing w:after="0" w:line="218" w:lineRule="exact"/>
      <w:ind w:firstLine="59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spacing w:after="0" w:line="218" w:lineRule="exact"/>
      <w:ind w:firstLine="710"/>
    </w:pPr>
    <w:rPr>
      <w:sz w:val="24"/>
      <w:szCs w:val="24"/>
    </w:rPr>
  </w:style>
  <w:style w:type="paragraph" w:customStyle="1" w:styleId="1e">
    <w:name w:val="Обычный (веб)1"/>
    <w:basedOn w:val="a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f">
    <w:name w:val="Стиль1"/>
    <w:basedOn w:val="a"/>
    <w:qFormat/>
    <w:pPr>
      <w:shd w:val="clear" w:color="auto" w:fill="FFFFFF"/>
      <w:jc w:val="left"/>
    </w:pPr>
  </w:style>
  <w:style w:type="paragraph" w:customStyle="1" w:styleId="27">
    <w:name w:val="Стиль2"/>
    <w:basedOn w:val="af3"/>
    <w:qFormat/>
  </w:style>
  <w:style w:type="paragraph" w:customStyle="1" w:styleId="35">
    <w:name w:val="Стиль3"/>
    <w:basedOn w:val="af3"/>
    <w:qFormat/>
  </w:style>
  <w:style w:type="paragraph" w:customStyle="1" w:styleId="45">
    <w:name w:val="Стиль4"/>
    <w:basedOn w:val="Style120"/>
    <w:qFormat/>
    <w:pPr>
      <w:ind w:firstLine="250"/>
    </w:pPr>
    <w:rPr>
      <w:color w:val="31849B"/>
    </w:rPr>
  </w:style>
  <w:style w:type="paragraph" w:customStyle="1" w:styleId="HTML10">
    <w:name w:val="Стандартный HTML1"/>
    <w:basedOn w:val="a"/>
    <w:qFormat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</w:rPr>
  </w:style>
  <w:style w:type="paragraph" w:customStyle="1" w:styleId="55">
    <w:name w:val="Стиль5"/>
    <w:basedOn w:val="a"/>
    <w:qFormat/>
  </w:style>
  <w:style w:type="paragraph" w:customStyle="1" w:styleId="aff0">
    <w:name w:val="Блочная цитата"/>
    <w:basedOn w:val="a"/>
    <w:qFormat/>
  </w:style>
  <w:style w:type="paragraph" w:styleId="a6">
    <w:name w:val="Subtitle"/>
    <w:basedOn w:val="19"/>
    <w:next w:val="af3"/>
    <w:link w:val="a5"/>
    <w:uiPriority w:val="11"/>
    <w:qFormat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4">
    <w:name w:val="Верхний колонтитул слева"/>
    <w:basedOn w:val="a"/>
    <w:qFormat/>
  </w:style>
  <w:style w:type="paragraph" w:styleId="HTML0">
    <w:name w:val="HTML Preformatted"/>
    <w:basedOn w:val="a"/>
    <w:link w:val="HTML2"/>
    <w:qFormat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000000"/>
    </w:rPr>
  </w:style>
  <w:style w:type="paragraph" w:customStyle="1" w:styleId="western">
    <w:name w:val="western"/>
    <w:basedOn w:val="a"/>
    <w:qFormat/>
    <w:pPr>
      <w:spacing w:before="280" w:after="119" w:line="240" w:lineRule="auto"/>
      <w:ind w:left="0" w:right="0" w:firstLine="0"/>
      <w:jc w:val="left"/>
    </w:pPr>
    <w:rPr>
      <w:rFonts w:eastAsia="Times New Roman"/>
    </w:rPr>
  </w:style>
  <w:style w:type="paragraph" w:styleId="aff5">
    <w:name w:val="Normal (Web)"/>
    <w:basedOn w:val="a"/>
    <w:uiPriority w:val="99"/>
    <w:unhideWhenUsed/>
    <w:qFormat/>
    <w:pPr>
      <w:spacing w:beforeAutospacing="1" w:afterAutospacing="1" w:line="240" w:lineRule="auto"/>
      <w:ind w:left="0" w:right="0"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f7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customStyle="1" w:styleId="PlainTable1">
    <w:name w:val="Plain Table 1"/>
    <w:basedOn w:val="a1"/>
    <w:uiPriority w:val="59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6">
    <w:name w:val="Table Grid"/>
    <w:uiPriority w:val="59"/>
    <w:rPr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link w:val="Heading1Char"/>
    <w:uiPriority w:val="59"/>
    <w:rPr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">
    <w:name w:val="Таблица простая 21"/>
    <w:link w:val="Heading2Char"/>
    <w:uiPriority w:val="59"/>
    <w:rPr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link w:val="Heading3Char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">
    <w:name w:val="Таблица простая 41"/>
    <w:link w:val="Heading4Char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">
    <w:name w:val="Таблица простая 51"/>
    <w:link w:val="Heading5Char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left="176" w:right="116" w:firstLine="283"/>
      <w:jc w:val="both"/>
    </w:pPr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Pr>
      <w:rFonts w:ascii="Arial" w:eastAsia="Arial" w:hAnsi="Arial" w:cs="Arial"/>
      <w:b/>
      <w:bCs/>
      <w:color w:val="00000A"/>
      <w:sz w:val="26"/>
      <w:szCs w:val="26"/>
      <w:lang w:eastAsia="zh-CN"/>
    </w:rPr>
  </w:style>
  <w:style w:type="character" w:customStyle="1" w:styleId="Heading5Char">
    <w:name w:val="Heading 5 Char"/>
    <w:link w:val="51"/>
    <w:uiPriority w:val="9"/>
    <w:qFormat/>
    <w:rPr>
      <w:rFonts w:ascii="Arial" w:eastAsia="Arial" w:hAnsi="Arial" w:cs="Arial"/>
      <w:b/>
      <w:bCs/>
      <w:color w:val="00000A"/>
      <w:sz w:val="24"/>
      <w:szCs w:val="24"/>
      <w:lang w:eastAsia="zh-CN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color w:val="00000A"/>
      <w:lang w:eastAsia="zh-CN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color w:val="00000A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color w:val="00000A"/>
      <w:lang w:eastAsia="zh-CN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color w:val="00000A"/>
      <w:sz w:val="21"/>
      <w:szCs w:val="21"/>
      <w:lang w:eastAsia="zh-CN"/>
    </w:rPr>
  </w:style>
  <w:style w:type="character" w:customStyle="1" w:styleId="a3">
    <w:name w:val="Название Знак"/>
    <w:basedOn w:val="a0"/>
    <w:link w:val="a4"/>
    <w:uiPriority w:val="10"/>
    <w:qFormat/>
    <w:rPr>
      <w:rFonts w:ascii="Times New Roman" w:eastAsia="Arial" w:hAnsi="Times New Roman" w:cs="Times New Roman"/>
      <w:color w:val="00000A"/>
      <w:sz w:val="48"/>
      <w:szCs w:val="48"/>
      <w:lang w:eastAsia="zh-CN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">
    <w:name w:val="Цитата 2 Знак"/>
    <w:basedOn w:val="a0"/>
    <w:link w:val="20"/>
    <w:uiPriority w:val="29"/>
    <w:qFormat/>
    <w:rPr>
      <w:rFonts w:ascii="Times New Roman" w:eastAsia="Arial" w:hAnsi="Times New Roman" w:cs="Times New Roman"/>
      <w:i/>
      <w:color w:val="00000A"/>
      <w:sz w:val="20"/>
      <w:szCs w:val="20"/>
      <w:lang w:eastAsia="zh-CN"/>
    </w:rPr>
  </w:style>
  <w:style w:type="character" w:customStyle="1" w:styleId="a7">
    <w:name w:val="Выделенная цитата Знак"/>
    <w:basedOn w:val="a0"/>
    <w:link w:val="a8"/>
    <w:uiPriority w:val="30"/>
    <w:qFormat/>
    <w:rPr>
      <w:rFonts w:ascii="Times New Roman" w:eastAsia="Arial" w:hAnsi="Times New Roman" w:cs="Times New Roman"/>
      <w:i/>
      <w:color w:val="00000A"/>
      <w:sz w:val="20"/>
      <w:szCs w:val="20"/>
      <w:shd w:val="clear" w:color="auto" w:fill="F2F2F2"/>
      <w:lang w:eastAsia="zh-CN"/>
    </w:rPr>
  </w:style>
  <w:style w:type="character" w:customStyle="1" w:styleId="HeaderChar">
    <w:name w:val="Header Char"/>
    <w:link w:val="12"/>
    <w:uiPriority w:val="99"/>
    <w:qFormat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link w:val="13"/>
    <w:uiPriority w:val="99"/>
    <w:qFormat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a"/>
    <w:uiPriority w:val="99"/>
    <w:semiHidden/>
    <w:qFormat/>
    <w:rPr>
      <w:rFonts w:ascii="Times New Roman" w:eastAsia="Arial" w:hAnsi="Times New Roman" w:cs="Times New Roman"/>
      <w:color w:val="00000A"/>
      <w:sz w:val="18"/>
      <w:szCs w:val="20"/>
      <w:lang w:eastAsia="zh-CN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qFormat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sz w:val="22"/>
      <w:szCs w:val="22"/>
      <w:lang w:eastAsia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6">
    <w:name w:val="Основной шрифт абзаца6"/>
    <w:qFormat/>
  </w:style>
  <w:style w:type="character" w:customStyle="1" w:styleId="af1">
    <w:name w:val="Основной текст Знак"/>
    <w:qFormat/>
    <w:rPr>
      <w:rFonts w:ascii="Times New Roman" w:eastAsia="Arial" w:hAnsi="Times New Roman" w:cs="Times New Roman"/>
      <w:spacing w:val="36"/>
      <w:sz w:val="18"/>
      <w:szCs w:val="18"/>
      <w:lang w:val="en-US"/>
    </w:rPr>
  </w:style>
  <w:style w:type="character" w:customStyle="1" w:styleId="FontStyle25">
    <w:name w:val="Font Style25"/>
    <w:qFormat/>
    <w:rPr>
      <w:rFonts w:ascii="Times New Roman" w:hAnsi="Times New Roman" w:cs="Times New Roman"/>
      <w:color w:val="000000"/>
      <w:sz w:val="18"/>
      <w:szCs w:val="18"/>
    </w:rPr>
  </w:style>
  <w:style w:type="character" w:styleId="af2">
    <w:name w:val="Hyperlink"/>
    <w:rPr>
      <w:color w:val="000080"/>
      <w:u w:val="single"/>
    </w:rPr>
  </w:style>
  <w:style w:type="character" w:customStyle="1" w:styleId="15">
    <w:name w:val="Стиль1 Знак"/>
    <w:qFormat/>
    <w:rPr>
      <w:rFonts w:ascii="Times New Roman" w:eastAsia="Arial" w:hAnsi="Times New Roman" w:cs="Times New Roman"/>
      <w:spacing w:val="0"/>
      <w:sz w:val="20"/>
      <w:szCs w:val="20"/>
    </w:rPr>
  </w:style>
  <w:style w:type="character" w:customStyle="1" w:styleId="23">
    <w:name w:val="Стиль2 Знак"/>
    <w:qFormat/>
    <w:rPr>
      <w:rFonts w:ascii="Times New Roman" w:eastAsia="Arial" w:hAnsi="Times New Roman" w:cs="Times New Roman"/>
      <w:spacing w:val="36"/>
      <w:sz w:val="18"/>
      <w:szCs w:val="18"/>
      <w:lang w:val="en-US"/>
    </w:rPr>
  </w:style>
  <w:style w:type="character" w:customStyle="1" w:styleId="30">
    <w:name w:val="Стиль3 Знак"/>
    <w:qFormat/>
    <w:rPr>
      <w:rFonts w:ascii="Times New Roman" w:eastAsia="Arial" w:hAnsi="Times New Roman" w:cs="Times New Roman"/>
      <w:spacing w:val="36"/>
      <w:sz w:val="18"/>
      <w:szCs w:val="18"/>
      <w:lang w:val="en-US"/>
    </w:rPr>
  </w:style>
  <w:style w:type="character" w:customStyle="1" w:styleId="Style12">
    <w:name w:val="Style12 Знак"/>
    <w:qFormat/>
    <w:rPr>
      <w:rFonts w:ascii="Times New Roman" w:eastAsia="Arial" w:hAnsi="Times New Roman" w:cs="Times New Roman"/>
      <w:spacing w:val="0"/>
      <w:sz w:val="24"/>
      <w:szCs w:val="24"/>
    </w:rPr>
  </w:style>
  <w:style w:type="character" w:customStyle="1" w:styleId="40">
    <w:name w:val="Стиль4 Знак"/>
    <w:qFormat/>
    <w:rPr>
      <w:rFonts w:ascii="Times New Roman" w:eastAsia="Arial" w:hAnsi="Times New Roman" w:cs="Times New Roman"/>
      <w:color w:val="31849B"/>
      <w:spacing w:val="0"/>
      <w:sz w:val="24"/>
      <w:szCs w:val="24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Стиль5 Знак"/>
    <w:qFormat/>
    <w:rPr>
      <w:rFonts w:ascii="Times New Roman" w:eastAsia="Arial" w:hAnsi="Times New Roman" w:cs="Times New Roman"/>
      <w:spacing w:val="0"/>
      <w:sz w:val="20"/>
      <w:szCs w:val="20"/>
    </w:rPr>
  </w:style>
  <w:style w:type="character" w:customStyle="1" w:styleId="HTML1">
    <w:name w:val="Стандартный HTML Знак1"/>
    <w:qFormat/>
    <w:rPr>
      <w:rFonts w:ascii="Courier New" w:eastAsia="Arial" w:hAnsi="Courier New" w:cs="Courier New"/>
      <w:color w:val="00000A"/>
      <w:lang w:eastAsia="zh-CN"/>
    </w:rPr>
  </w:style>
  <w:style w:type="character" w:customStyle="1" w:styleId="16">
    <w:name w:val="Основной текст Знак1"/>
    <w:basedOn w:val="a0"/>
    <w:link w:val="af3"/>
    <w:qFormat/>
    <w:rPr>
      <w:rFonts w:ascii="Times New Roman" w:eastAsia="Arial" w:hAnsi="Times New Roman" w:cs="Times New Roman"/>
      <w:color w:val="00000A"/>
      <w:sz w:val="18"/>
      <w:szCs w:val="18"/>
      <w:lang w:val="en-US" w:eastAsia="zh-CN"/>
    </w:rPr>
  </w:style>
  <w:style w:type="character" w:customStyle="1" w:styleId="17">
    <w:name w:val="Подзаголовок Знак1"/>
    <w:basedOn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HTML2">
    <w:name w:val="Стандартный HTML Знак2"/>
    <w:basedOn w:val="a0"/>
    <w:link w:val="HTML0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af4">
    <w:name w:val="Верхний колонтитул Знак"/>
    <w:basedOn w:val="a0"/>
    <w:link w:val="af5"/>
    <w:uiPriority w:val="99"/>
    <w:qFormat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character" w:customStyle="1" w:styleId="af6">
    <w:name w:val="Нижний колонтитул Знак"/>
    <w:basedOn w:val="a0"/>
    <w:link w:val="af7"/>
    <w:uiPriority w:val="99"/>
    <w:semiHidden/>
    <w:qFormat/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paragraph" w:customStyle="1" w:styleId="af8">
    <w:name w:val="Заголовок"/>
    <w:basedOn w:val="a"/>
    <w:next w:val="af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3">
    <w:name w:val="Body Text"/>
    <w:basedOn w:val="a"/>
    <w:link w:val="16"/>
    <w:pPr>
      <w:widowControl w:val="0"/>
      <w:spacing w:after="0" w:line="240" w:lineRule="auto"/>
      <w:ind w:left="116"/>
    </w:pPr>
    <w:rPr>
      <w:sz w:val="18"/>
      <w:szCs w:val="18"/>
      <w:lang w:val="en-US"/>
    </w:rPr>
  </w:style>
  <w:style w:type="paragraph" w:styleId="af9">
    <w:name w:val="List"/>
    <w:basedOn w:val="af3"/>
    <w:rPr>
      <w:rFonts w:cs="mangal;liberation mono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110">
    <w:name w:val="Заголовок 11"/>
    <w:basedOn w:val="a"/>
    <w:next w:val="af3"/>
    <w:uiPriority w:val="9"/>
    <w:qFormat/>
    <w:pPr>
      <w:widowControl w:val="0"/>
      <w:tabs>
        <w:tab w:val="num" w:pos="0"/>
      </w:tabs>
      <w:spacing w:before="70" w:after="0" w:line="240" w:lineRule="auto"/>
      <w:ind w:left="404"/>
      <w:outlineLvl w:val="0"/>
    </w:pPr>
    <w:rPr>
      <w:rFonts w:ascii="Arial" w:hAnsi="Arial" w:cs="Arial"/>
      <w:color w:val="auto"/>
      <w:sz w:val="40"/>
      <w:szCs w:val="40"/>
      <w:lang w:eastAsia="en-US"/>
    </w:rPr>
  </w:style>
  <w:style w:type="paragraph" w:customStyle="1" w:styleId="210">
    <w:name w:val="Заголовок 21"/>
    <w:basedOn w:val="a"/>
    <w:next w:val="af3"/>
    <w:uiPriority w:val="9"/>
    <w:qFormat/>
    <w:pPr>
      <w:widowControl w:val="0"/>
      <w:tabs>
        <w:tab w:val="num" w:pos="0"/>
      </w:tabs>
      <w:spacing w:after="0" w:line="240" w:lineRule="auto"/>
      <w:ind w:left="404"/>
      <w:outlineLvl w:val="1"/>
    </w:pPr>
    <w:rPr>
      <w:rFonts w:ascii="Arial" w:hAnsi="Arial" w:cs="Arial"/>
      <w:color w:val="auto"/>
      <w:sz w:val="34"/>
      <w:szCs w:val="22"/>
      <w:lang w:eastAsia="en-US"/>
    </w:rPr>
  </w:style>
  <w:style w:type="paragraph" w:customStyle="1" w:styleId="310">
    <w:name w:val="Заголовок 31"/>
    <w:basedOn w:val="19"/>
    <w:next w:val="af3"/>
    <w:uiPriority w:val="9"/>
    <w:qFormat/>
    <w:pPr>
      <w:tabs>
        <w:tab w:val="num" w:pos="0"/>
      </w:tabs>
      <w:ind w:left="720" w:hanging="720"/>
      <w:outlineLvl w:val="2"/>
    </w:pPr>
    <w:rPr>
      <w:rFonts w:ascii="Arial" w:eastAsia="Arial" w:hAnsi="Arial" w:cs="Arial"/>
      <w:color w:val="auto"/>
      <w:sz w:val="30"/>
      <w:szCs w:val="30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paragraph" w:customStyle="1" w:styleId="12">
    <w:name w:val="Верхний колонтитул1"/>
    <w:basedOn w:val="a"/>
    <w:link w:val="HeaderChar"/>
    <w:uiPriority w:val="99"/>
    <w:qFormat/>
  </w:style>
  <w:style w:type="paragraph" w:customStyle="1" w:styleId="13">
    <w:name w:val="Нижний колонтитул1"/>
    <w:basedOn w:val="a"/>
    <w:link w:val="CaptionChar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a">
    <w:name w:val="Название объекта1"/>
    <w:basedOn w:val="a"/>
    <w:next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20">
    <w:name w:val="Quote"/>
    <w:basedOn w:val="a"/>
    <w:next w:val="a"/>
    <w:link w:val="2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paragraph" w:styleId="1b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d">
    <w:name w:val="index heading"/>
    <w:basedOn w:val="af8"/>
  </w:style>
  <w:style w:type="paragraph" w:styleId="afe">
    <w:name w:val="TOC Heading"/>
    <w:uiPriority w:val="39"/>
    <w:unhideWhenUsed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f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19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62">
    <w:name w:val="Указатель6"/>
    <w:basedOn w:val="a"/>
    <w:qFormat/>
    <w:pPr>
      <w:suppressLineNumbers/>
    </w:pPr>
    <w:rPr>
      <w:rFonts w:cs="mangal;liberation mono"/>
    </w:rPr>
  </w:style>
  <w:style w:type="paragraph" w:customStyle="1" w:styleId="53">
    <w:name w:val="Название объекта5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54">
    <w:name w:val="Указатель5"/>
    <w:basedOn w:val="a"/>
    <w:qFormat/>
    <w:pPr>
      <w:suppressLineNumbers/>
    </w:pPr>
    <w:rPr>
      <w:rFonts w:cs="mangal;liberation mono"/>
    </w:rPr>
  </w:style>
  <w:style w:type="paragraph" w:customStyle="1" w:styleId="43">
    <w:name w:val="Название объекта4"/>
    <w:basedOn w:val="19"/>
    <w:next w:val="af3"/>
    <w:qFormat/>
    <w:pPr>
      <w:jc w:val="center"/>
    </w:pPr>
    <w:rPr>
      <w:b/>
      <w:bCs/>
      <w:sz w:val="56"/>
      <w:szCs w:val="56"/>
    </w:rPr>
  </w:style>
  <w:style w:type="paragraph" w:customStyle="1" w:styleId="44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33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cs="Arial"/>
    </w:rPr>
  </w:style>
  <w:style w:type="paragraph" w:customStyle="1" w:styleId="26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c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1d">
    <w:name w:val="Абзац списка1"/>
    <w:basedOn w:val="a"/>
    <w:qFormat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Style120">
    <w:name w:val="Style12"/>
    <w:basedOn w:val="a"/>
    <w:qFormat/>
    <w:pPr>
      <w:widowControl w:val="0"/>
      <w:spacing w:after="0" w:line="218" w:lineRule="exact"/>
      <w:ind w:firstLine="59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spacing w:after="0" w:line="218" w:lineRule="exact"/>
      <w:ind w:firstLine="710"/>
    </w:pPr>
    <w:rPr>
      <w:sz w:val="24"/>
      <w:szCs w:val="24"/>
    </w:rPr>
  </w:style>
  <w:style w:type="paragraph" w:customStyle="1" w:styleId="1e">
    <w:name w:val="Обычный (веб)1"/>
    <w:basedOn w:val="a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f">
    <w:name w:val="Стиль1"/>
    <w:basedOn w:val="a"/>
    <w:qFormat/>
    <w:pPr>
      <w:shd w:val="clear" w:color="auto" w:fill="FFFFFF"/>
      <w:jc w:val="left"/>
    </w:pPr>
  </w:style>
  <w:style w:type="paragraph" w:customStyle="1" w:styleId="27">
    <w:name w:val="Стиль2"/>
    <w:basedOn w:val="af3"/>
    <w:qFormat/>
  </w:style>
  <w:style w:type="paragraph" w:customStyle="1" w:styleId="35">
    <w:name w:val="Стиль3"/>
    <w:basedOn w:val="af3"/>
    <w:qFormat/>
  </w:style>
  <w:style w:type="paragraph" w:customStyle="1" w:styleId="45">
    <w:name w:val="Стиль4"/>
    <w:basedOn w:val="Style120"/>
    <w:qFormat/>
    <w:pPr>
      <w:ind w:firstLine="250"/>
    </w:pPr>
    <w:rPr>
      <w:color w:val="31849B"/>
    </w:rPr>
  </w:style>
  <w:style w:type="paragraph" w:customStyle="1" w:styleId="HTML10">
    <w:name w:val="Стандартный HTML1"/>
    <w:basedOn w:val="a"/>
    <w:qFormat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</w:rPr>
  </w:style>
  <w:style w:type="paragraph" w:customStyle="1" w:styleId="55">
    <w:name w:val="Стиль5"/>
    <w:basedOn w:val="a"/>
    <w:qFormat/>
  </w:style>
  <w:style w:type="paragraph" w:customStyle="1" w:styleId="aff0">
    <w:name w:val="Блочная цитата"/>
    <w:basedOn w:val="a"/>
    <w:qFormat/>
  </w:style>
  <w:style w:type="paragraph" w:styleId="a6">
    <w:name w:val="Subtitle"/>
    <w:basedOn w:val="19"/>
    <w:next w:val="af3"/>
    <w:link w:val="a5"/>
    <w:uiPriority w:val="11"/>
    <w:qFormat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4">
    <w:name w:val="Верхний колонтитул слева"/>
    <w:basedOn w:val="a"/>
    <w:qFormat/>
  </w:style>
  <w:style w:type="paragraph" w:styleId="HTML0">
    <w:name w:val="HTML Preformatted"/>
    <w:basedOn w:val="a"/>
    <w:link w:val="HTML2"/>
    <w:qFormat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000000"/>
    </w:rPr>
  </w:style>
  <w:style w:type="paragraph" w:customStyle="1" w:styleId="western">
    <w:name w:val="western"/>
    <w:basedOn w:val="a"/>
    <w:qFormat/>
    <w:pPr>
      <w:spacing w:before="280" w:after="119" w:line="240" w:lineRule="auto"/>
      <w:ind w:left="0" w:right="0" w:firstLine="0"/>
      <w:jc w:val="left"/>
    </w:pPr>
    <w:rPr>
      <w:rFonts w:eastAsia="Times New Roman"/>
    </w:rPr>
  </w:style>
  <w:style w:type="paragraph" w:styleId="aff5">
    <w:name w:val="Normal (Web)"/>
    <w:basedOn w:val="a"/>
    <w:uiPriority w:val="99"/>
    <w:unhideWhenUsed/>
    <w:qFormat/>
    <w:pPr>
      <w:spacing w:beforeAutospacing="1" w:afterAutospacing="1" w:line="240" w:lineRule="auto"/>
      <w:ind w:left="0" w:right="0"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f7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customStyle="1" w:styleId="PlainTable1">
    <w:name w:val="Plain Table 1"/>
    <w:basedOn w:val="a1"/>
    <w:uiPriority w:val="59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6">
    <w:name w:val="Table Grid"/>
    <w:uiPriority w:val="59"/>
    <w:rPr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link w:val="Heading1Char"/>
    <w:uiPriority w:val="59"/>
    <w:rPr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">
    <w:name w:val="Таблица простая 21"/>
    <w:link w:val="Heading2Char"/>
    <w:uiPriority w:val="59"/>
    <w:rPr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link w:val="Heading3Char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">
    <w:name w:val="Таблица простая 41"/>
    <w:link w:val="Heading4Char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">
    <w:name w:val="Таблица простая 51"/>
    <w:link w:val="Heading5Char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Pr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utnik-germe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4804</Words>
  <Characters>27386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Елена</dc:creator>
  <cp:lastModifiedBy>Матина Евгения</cp:lastModifiedBy>
  <cp:revision>3</cp:revision>
  <dcterms:created xsi:type="dcterms:W3CDTF">2025-01-14T09:36:00Z</dcterms:created>
  <dcterms:modified xsi:type="dcterms:W3CDTF">2025-02-07T06:59:00Z</dcterms:modified>
  <dc:language>ru-RU</dc:language>
</cp:coreProperties>
</file>